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D0090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val="en-US" w:eastAsia="zh-CN"/>
        </w:rPr>
      </w:pPr>
      <w:bookmarkStart w:id="0" w:name="_GoBack"/>
      <w:bookmarkEnd w:id="0"/>
      <w:r>
        <w:rPr>
          <w:rFonts w:hint="eastAsia" w:ascii="方正小标宋_GBK" w:hAnsi="方正小标宋_GBK" w:eastAsia="方正小标宋_GBK" w:cs="方正小标宋_GBK"/>
          <w:sz w:val="44"/>
          <w:szCs w:val="44"/>
          <w:lang w:val="en-US" w:eastAsia="zh-CN"/>
        </w:rPr>
        <w:t>重庆市南岸区司法局</w:t>
      </w:r>
    </w:p>
    <w:p w14:paraId="6CAE66F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kern w:val="2"/>
          <w:sz w:val="44"/>
          <w:szCs w:val="44"/>
          <w:lang w:val="en-US" w:eastAsia="zh-CN"/>
        </w:rPr>
        <w:t>关于</w:t>
      </w:r>
      <w:r>
        <w:rPr>
          <w:rFonts w:hint="default" w:ascii="Times New Roman" w:hAnsi="Times New Roman" w:eastAsia="方正小标宋_GBK" w:cs="Times New Roman"/>
          <w:kern w:val="2"/>
          <w:sz w:val="44"/>
          <w:szCs w:val="44"/>
          <w:lang w:val="en-US" w:eastAsia="zh-CN"/>
        </w:rPr>
        <w:t>202</w:t>
      </w:r>
      <w:r>
        <w:rPr>
          <w:rFonts w:hint="eastAsia" w:ascii="Times New Roman" w:hAnsi="Times New Roman" w:eastAsia="方正小标宋_GBK" w:cs="Times New Roman"/>
          <w:kern w:val="2"/>
          <w:sz w:val="44"/>
          <w:szCs w:val="44"/>
          <w:lang w:val="en-US" w:eastAsia="zh-CN"/>
        </w:rPr>
        <w:t>4</w:t>
      </w:r>
      <w:r>
        <w:rPr>
          <w:rFonts w:hint="eastAsia" w:ascii="方正小标宋_GBK" w:hAnsi="方正小标宋_GBK" w:eastAsia="方正小标宋_GBK" w:cs="方正小标宋_GBK"/>
          <w:kern w:val="2"/>
          <w:sz w:val="44"/>
          <w:szCs w:val="44"/>
          <w:lang w:val="en-US" w:eastAsia="zh-CN"/>
        </w:rPr>
        <w:t>年法治政府建设情况的报告</w:t>
      </w:r>
    </w:p>
    <w:p w14:paraId="6E1214E2">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仿宋_GBK" w:hAnsi="方正仿宋_GBK" w:eastAsia="方正仿宋_GBK" w:cs="方正仿宋_GBK"/>
          <w:sz w:val="32"/>
          <w:szCs w:val="32"/>
          <w:lang w:val="en-US" w:eastAsia="zh-CN"/>
        </w:rPr>
      </w:pPr>
    </w:p>
    <w:p w14:paraId="6EA31F4F">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w:t>
      </w:r>
      <w:r>
        <w:rPr>
          <w:rFonts w:hint="default" w:ascii="Times New Roman" w:hAnsi="Times New Roman" w:eastAsia="方正仿宋_GBK" w:cs="Times New Roman"/>
          <w:sz w:val="32"/>
          <w:szCs w:val="32"/>
          <w:lang w:val="en-US" w:eastAsia="zh-CN"/>
        </w:rPr>
        <w:t>2024</w:t>
      </w:r>
      <w:r>
        <w:rPr>
          <w:rFonts w:hint="eastAsia" w:ascii="方正仿宋_GBK" w:hAnsi="方正仿宋_GBK" w:eastAsia="方正仿宋_GBK" w:cs="方正仿宋_GBK"/>
          <w:sz w:val="32"/>
          <w:szCs w:val="32"/>
          <w:lang w:val="en-US" w:eastAsia="zh-CN"/>
        </w:rPr>
        <w:t>年，南岸区司法局在区委、区政府坚强领导下，坚持以习近平新时代中国特色社会主义思想为指导</w:t>
      </w:r>
      <w:r>
        <w:rPr>
          <w:rFonts w:hint="eastAsia" w:ascii="方正仿宋_GBK" w:hAnsi="方正仿宋_GBK" w:eastAsia="方正仿宋_GBK" w:cs="方正仿宋_GBK"/>
          <w:lang w:val="en-US" w:eastAsia="zh-CN"/>
        </w:rPr>
        <w:t>，深入学习贯彻党的二十大和二十届三中全会精神，深学笃用践行习近平法治思想，聚焦中心、服务大局，忠诚履职、勇毅前行，扎实推进法治政府建设各项工作。</w:t>
      </w:r>
    </w:p>
    <w:p w14:paraId="0B96A9FE">
      <w:pPr>
        <w:pStyle w:val="15"/>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方正楷体_GBK" w:hAnsi="方正楷体_GBK" w:eastAsia="方正楷体_GBK" w:cs="方正楷体_GBK"/>
          <w:sz w:val="32"/>
          <w:szCs w:val="32"/>
          <w:lang w:val="en-US" w:eastAsia="zh-CN"/>
        </w:rPr>
      </w:pPr>
      <w:r>
        <w:rPr>
          <w:rFonts w:hint="eastAsia" w:ascii="方正黑体_GBK" w:hAnsi="方正黑体_GBK" w:eastAsia="方正黑体_GBK" w:cs="方正黑体_GBK"/>
          <w:kern w:val="2"/>
          <w:sz w:val="32"/>
          <w:szCs w:val="32"/>
          <w:lang w:eastAsia="zh-CN"/>
        </w:rPr>
        <w:t>一、</w:t>
      </w:r>
      <w:r>
        <w:rPr>
          <w:rFonts w:hint="default" w:ascii="Times New Roman" w:hAnsi="Times New Roman" w:eastAsia="方正黑体_GBK" w:cs="Times New Roman"/>
          <w:sz w:val="32"/>
          <w:szCs w:val="32"/>
          <w:lang w:eastAsia="zh-CN"/>
        </w:rPr>
        <w:t>2024</w:t>
      </w:r>
      <w:r>
        <w:rPr>
          <w:rFonts w:hint="eastAsia" w:ascii="方正黑体_GBK" w:hAnsi="方正黑体_GBK" w:eastAsia="方正黑体_GBK" w:cs="方正黑体_GBK"/>
          <w:sz w:val="32"/>
          <w:szCs w:val="32"/>
          <w:lang w:eastAsia="zh-CN"/>
        </w:rPr>
        <w:t>年推进法治政府建设的主要举措和成效</w:t>
      </w:r>
    </w:p>
    <w:p w14:paraId="3C880AC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（一）紧扣职能职责，服务中心大局</w:t>
      </w:r>
    </w:p>
    <w:p w14:paraId="1D0FA0CB">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eastAsia" w:ascii="Times New Roman" w:hAnsi="Times New Roman" w:eastAsia="方正仿宋_GBK" w:cs="Times New Roman"/>
          <w:color w:val="000000"/>
          <w:spacing w:val="0"/>
          <w:sz w:val="32"/>
          <w:szCs w:val="32"/>
          <w:highlight w:val="none"/>
          <w:lang w:val="en-US" w:eastAsia="zh-CN"/>
        </w:rPr>
      </w:pPr>
      <w:r>
        <w:rPr>
          <w:rFonts w:hint="eastAsia" w:ascii="方正仿宋_GBK" w:hAnsi="方正仿宋_GBK" w:eastAsia="方正仿宋_GBK" w:cs="方正仿宋_GBK"/>
          <w:b/>
          <w:bCs/>
          <w:sz w:val="32"/>
          <w:szCs w:val="32"/>
          <w:lang w:val="en-US" w:eastAsia="zh-CN"/>
        </w:rPr>
        <w:t>一是统筹推动法治南岸建设。</w:t>
      </w:r>
      <w:r>
        <w:rPr>
          <w:rFonts w:hint="eastAsia" w:ascii="方正仿宋_GBK" w:hAnsi="方正仿宋_GBK" w:eastAsia="方正仿宋_GBK" w:cs="方正仿宋_GBK"/>
          <w:sz w:val="32"/>
          <w:szCs w:val="32"/>
          <w:lang w:val="en-US" w:eastAsia="zh-CN"/>
        </w:rPr>
        <w:t>充分发挥依法治区办公室统筹协调、牵头实施、督促落实责任，协调召开区委全面依法治区委员会会议。</w:t>
      </w:r>
      <w:r>
        <w:rPr>
          <w:rFonts w:hint="eastAsia" w:ascii="Times New Roman" w:hAnsi="Times New Roman" w:eastAsia="方正仿宋_GBK" w:cs="方正仿宋_GBK"/>
          <w:color w:val="000000"/>
          <w:sz w:val="32"/>
          <w:szCs w:val="32"/>
        </w:rPr>
        <w:t>健全法治督察与纪检监察监督、巡察监督贯通联动机制。全面推行党政主要负责人述法评议制度，建立“专题述法</w:t>
      </w:r>
      <w:r>
        <w:rPr>
          <w:rFonts w:hint="eastAsia" w:ascii="Times New Roman" w:hAnsi="Times New Roman" w:eastAsia="方正仿宋_GBK"/>
          <w:color w:val="000000"/>
          <w:sz w:val="32"/>
          <w:szCs w:val="32"/>
        </w:rPr>
        <w:t>+</w:t>
      </w:r>
      <w:r>
        <w:rPr>
          <w:rFonts w:hint="eastAsia" w:ascii="Times New Roman" w:hAnsi="Times New Roman" w:eastAsia="方正仿宋_GBK" w:cs="方正仿宋_GBK"/>
          <w:color w:val="000000"/>
          <w:sz w:val="32"/>
          <w:szCs w:val="32"/>
        </w:rPr>
        <w:t>现场点评</w:t>
      </w:r>
      <w:r>
        <w:rPr>
          <w:rFonts w:hint="eastAsia" w:ascii="Times New Roman" w:hAnsi="Times New Roman" w:eastAsia="方正仿宋_GBK"/>
          <w:color w:val="000000"/>
          <w:sz w:val="32"/>
          <w:szCs w:val="32"/>
        </w:rPr>
        <w:t>+</w:t>
      </w:r>
      <w:r>
        <w:rPr>
          <w:rFonts w:hint="eastAsia" w:ascii="Times New Roman" w:hAnsi="Times New Roman" w:eastAsia="方正仿宋_GBK" w:cs="方正仿宋_GBK"/>
          <w:color w:val="000000"/>
          <w:sz w:val="32"/>
          <w:szCs w:val="32"/>
        </w:rPr>
        <w:t>跟踪督办</w:t>
      </w:r>
      <w:r>
        <w:rPr>
          <w:rFonts w:hint="eastAsia" w:ascii="Times New Roman" w:hAnsi="Times New Roman" w:eastAsia="方正仿宋_GBK"/>
          <w:color w:val="000000"/>
          <w:sz w:val="32"/>
          <w:szCs w:val="32"/>
        </w:rPr>
        <w:t>+</w:t>
      </w:r>
      <w:r>
        <w:rPr>
          <w:rFonts w:hint="eastAsia" w:ascii="Times New Roman" w:hAnsi="Times New Roman" w:eastAsia="方正仿宋_GBK" w:cs="方正仿宋_GBK"/>
          <w:color w:val="000000"/>
          <w:sz w:val="32"/>
          <w:szCs w:val="32"/>
        </w:rPr>
        <w:t>整改落实”</w:t>
      </w:r>
      <w:r>
        <w:rPr>
          <w:rFonts w:ascii="Times New Roman" w:hAnsi="Times New Roman" w:eastAsia="方正仿宋_GBK"/>
          <w:color w:val="000000"/>
          <w:sz w:val="32"/>
          <w:szCs w:val="32"/>
        </w:rPr>
        <w:t>闭环模式。</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建立基层法治观测点和法治观察员机制，</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研究</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破解群众关心法治问题</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p>
    <w:p w14:paraId="3501C6B6">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rPr>
          <w:rFonts w:hint="eastAsia" w:ascii="Times New Roman" w:hAnsi="Times New Roman" w:eastAsia="方正仿宋_GBK" w:cs="Times New Roman"/>
          <w:color w:val="000000"/>
          <w:spacing w:val="0"/>
          <w:kern w:val="2"/>
          <w:sz w:val="32"/>
          <w:szCs w:val="32"/>
          <w:highlight w:val="none"/>
          <w:u w:val="none"/>
          <w:lang w:val="en-US" w:eastAsia="zh-CN" w:bidi="ar-SA"/>
        </w:rPr>
      </w:pPr>
      <w:r>
        <w:rPr>
          <w:rFonts w:hint="eastAsia" w:ascii="方正仿宋_GBK" w:hAnsi="方正仿宋_GBK" w:eastAsia="方正仿宋_GBK" w:cs="方正仿宋_GBK"/>
          <w:b/>
          <w:bCs/>
          <w:sz w:val="32"/>
          <w:szCs w:val="32"/>
          <w:lang w:val="en-US" w:eastAsia="zh-CN"/>
        </w:rPr>
        <w:t>二是持续优化法治营商环境。</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优化长嘉汇西部金融中心法治营商环境，推动金融调解组织建设。发挥政府法律顾问作用，</w:t>
      </w:r>
      <w:r>
        <w:rPr>
          <w:rFonts w:hint="default" w:ascii="Times New Roman" w:hAnsi="Times New Roman" w:eastAsia="方正仿宋_GBK" w:cs="Times New Roman"/>
          <w:spacing w:val="0"/>
          <w:sz w:val="32"/>
          <w:szCs w:val="32"/>
        </w:rPr>
        <w:t>参与南岸区、经开区招商引资项目协调会、涉法事项专题会、行政立法论证会等各类会议，审查项目投资</w:t>
      </w:r>
      <w:r>
        <w:rPr>
          <w:rFonts w:hint="eastAsia" w:ascii="Times New Roman" w:hAnsi="Times New Roman" w:eastAsia="方正仿宋_GBK" w:cs="Times New Roman"/>
          <w:spacing w:val="0"/>
          <w:sz w:val="32"/>
          <w:szCs w:val="32"/>
          <w:lang w:eastAsia="zh-CN"/>
        </w:rPr>
        <w:t>等</w:t>
      </w:r>
      <w:r>
        <w:rPr>
          <w:rFonts w:hint="default" w:ascii="Times New Roman" w:hAnsi="Times New Roman" w:eastAsia="方正仿宋_GBK" w:cs="Times New Roman"/>
          <w:spacing w:val="0"/>
          <w:sz w:val="32"/>
          <w:szCs w:val="32"/>
        </w:rPr>
        <w:t>协议</w:t>
      </w:r>
      <w:r>
        <w:rPr>
          <w:rFonts w:hint="eastAsia" w:ascii="Times New Roman" w:hAnsi="Times New Roman" w:eastAsia="方正仿宋_GBK" w:cs="Times New Roman"/>
          <w:spacing w:val="0"/>
          <w:sz w:val="32"/>
          <w:szCs w:val="32"/>
          <w:lang w:val="en-US" w:eastAsia="zh-CN"/>
        </w:rPr>
        <w:t>241</w:t>
      </w:r>
      <w:r>
        <w:rPr>
          <w:rFonts w:hint="default" w:ascii="Times New Roman" w:hAnsi="Times New Roman" w:eastAsia="方正仿宋_GBK" w:cs="Times New Roman"/>
          <w:spacing w:val="0"/>
          <w:sz w:val="32"/>
          <w:szCs w:val="32"/>
          <w:lang w:val="en-US" w:eastAsia="zh-CN"/>
        </w:rPr>
        <w:t>件</w:t>
      </w:r>
      <w:r>
        <w:rPr>
          <w:rFonts w:hint="eastAsia" w:ascii="Times New Roman" w:hAnsi="Times New Roman" w:eastAsia="方正仿宋_GBK" w:cs="Times New Roman"/>
          <w:spacing w:val="0"/>
          <w:sz w:val="32"/>
          <w:szCs w:val="32"/>
          <w:lang w:eastAsia="zh-CN"/>
        </w:rPr>
        <w:t>次</w:t>
      </w:r>
      <w:r>
        <w:rPr>
          <w:rFonts w:hint="default" w:ascii="Times New Roman" w:hAnsi="Times New Roman" w:eastAsia="方正仿宋_GBK" w:cs="Times New Roman"/>
          <w:spacing w:val="0"/>
          <w:sz w:val="32"/>
          <w:szCs w:val="32"/>
        </w:rPr>
        <w:t>。</w:t>
      </w:r>
      <w:r>
        <w:rPr>
          <w:rFonts w:hint="eastAsia" w:ascii="方正仿宋_GBK" w:hAnsi="方正仿宋_GBK" w:eastAsia="方正仿宋_GBK" w:cs="方正仿宋_GBK"/>
          <w:spacing w:val="0"/>
          <w:sz w:val="32"/>
          <w:szCs w:val="32"/>
          <w:lang w:val="en-US" w:eastAsia="zh-CN"/>
        </w:rPr>
        <w:t>拓展成渝双城经济圈建设的法治实践，分别与成都市高新区、成都市龙泉驿区、德阳市三地</w:t>
      </w:r>
      <w:r>
        <w:rPr>
          <w:rFonts w:hint="eastAsia" w:ascii="方正仿宋_GBK" w:hAnsi="方正仿宋_GBK" w:eastAsia="方正仿宋_GBK" w:cs="方正仿宋_GBK"/>
          <w:spacing w:val="0"/>
          <w:sz w:val="32"/>
          <w:szCs w:val="32"/>
          <w:lang w:eastAsia="zh-CN"/>
        </w:rPr>
        <w:t>签订律师行业共建协议。</w:t>
      </w:r>
    </w:p>
    <w:p w14:paraId="5765A76D">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仿宋_GBK" w:cs="Times New Roman"/>
          <w:b w:val="0"/>
          <w:bCs w:val="0"/>
          <w:color w:val="auto"/>
          <w:kern w:val="44"/>
          <w:sz w:val="32"/>
          <w:szCs w:val="32"/>
          <w:lang w:val="en-US" w:eastAsia="zh-CN" w:bidi="ar-SA"/>
        </w:rPr>
      </w:pPr>
      <w:r>
        <w:rPr>
          <w:rFonts w:hint="eastAsia" w:ascii="方正仿宋_GBK" w:hAnsi="方正仿宋_GBK" w:eastAsia="方正仿宋_GBK" w:cs="方正仿宋_GBK"/>
          <w:b/>
          <w:bCs/>
          <w:sz w:val="32"/>
          <w:szCs w:val="32"/>
          <w:lang w:val="en-US" w:eastAsia="zh-CN"/>
        </w:rPr>
        <w:t>三是着力深化法治领域改革。</w:t>
      </w:r>
      <w:r>
        <w:rPr>
          <w:rFonts w:hint="eastAsia" w:ascii="方正仿宋_GBK" w:hAnsi="方正仿宋_GBK" w:eastAsia="方正仿宋_GBK" w:cs="方正仿宋_GBK"/>
          <w:b w:val="0"/>
          <w:bCs w:val="0"/>
          <w:i w:val="0"/>
          <w:iCs w:val="0"/>
          <w:caps w:val="0"/>
          <w:color w:val="000000"/>
          <w:spacing w:val="0"/>
          <w:sz w:val="32"/>
          <w:szCs w:val="32"/>
          <w:shd w:val="clear" w:color="auto" w:fill="FFFFFF"/>
          <w:lang w:val="en-US" w:eastAsia="zh-CN"/>
        </w:rPr>
        <w:t>积极推进</w:t>
      </w:r>
      <w:r>
        <w:rPr>
          <w:rFonts w:hint="eastAsia" w:ascii="方正仿宋_GBK" w:hAnsi="方正仿宋_GBK" w:eastAsia="方正仿宋_GBK" w:cs="方正仿宋_GBK"/>
          <w:i w:val="0"/>
          <w:iCs w:val="0"/>
          <w:caps w:val="0"/>
          <w:snapToGrid w:val="0"/>
          <w:color w:val="auto"/>
          <w:spacing w:val="0"/>
          <w:kern w:val="0"/>
          <w:sz w:val="32"/>
          <w:szCs w:val="32"/>
          <w:lang w:val="en-US" w:eastAsia="zh-CN" w:bidi="ar-SA"/>
        </w:rPr>
        <w:t>“大综合一体化”行政执法改革</w:t>
      </w:r>
      <w:r>
        <w:rPr>
          <w:rFonts w:hint="eastAsia" w:ascii="Times New Roman" w:hAnsi="Times New Roman" w:eastAsia="方正仿宋_GBK" w:cs="Times New Roman"/>
          <w:b w:val="0"/>
          <w:bCs w:val="0"/>
          <w:color w:val="auto"/>
          <w:sz w:val="32"/>
          <w:szCs w:val="32"/>
          <w:highlight w:val="none"/>
          <w:shd w:val="clear" w:color="auto" w:fill="auto"/>
          <w:lang w:val="en-US" w:eastAsia="zh-CN"/>
        </w:rPr>
        <w:t>，构建“5+1+2”综合行政执法队伍模式，</w:t>
      </w:r>
      <w:r>
        <w:rPr>
          <w:rFonts w:hint="eastAsia" w:ascii="Times New Roman" w:hAnsi="Times New Roman" w:eastAsia="方正仿宋_GBK" w:cs="Times New Roman"/>
          <w:sz w:val="32"/>
          <w:szCs w:val="32"/>
          <w:lang w:val="en-US" w:eastAsia="zh-CN"/>
        </w:rPr>
        <w:t>行政执法队伍种类精简比例44%，行政执法事项综合率73%</w:t>
      </w:r>
      <w:r>
        <w:rPr>
          <w:rFonts w:hint="eastAsia" w:ascii="Times New Roman" w:hAnsi="Times New Roman" w:eastAsia="方正仿宋_GBK" w:cs="Times New Roman"/>
          <w:kern w:val="2"/>
          <w:sz w:val="32"/>
          <w:szCs w:val="32"/>
          <w:lang w:val="en-US" w:eastAsia="zh-CN" w:bidi="ar-SA"/>
        </w:rPr>
        <w:t>。</w:t>
      </w:r>
      <w:r>
        <w:rPr>
          <w:rFonts w:hint="eastAsia" w:ascii="Times New Roman" w:hAnsi="Times New Roman" w:eastAsia="方正仿宋_GBK" w:cs="Times New Roman"/>
          <w:b w:val="0"/>
          <w:bCs w:val="0"/>
          <w:color w:val="000000"/>
          <w:kern w:val="2"/>
          <w:sz w:val="32"/>
          <w:szCs w:val="32"/>
          <w:lang w:val="en-US" w:eastAsia="zh-CN" w:bidi="ar-SA"/>
        </w:rPr>
        <w:t>执法事项全部</w:t>
      </w:r>
      <w:r>
        <w:rPr>
          <w:rFonts w:hint="eastAsia" w:eastAsia="方正仿宋_GBK" w:cs="方正仿宋_GBK"/>
          <w:b w:val="0"/>
          <w:bCs w:val="0"/>
          <w:color w:val="000000"/>
          <w:kern w:val="0"/>
          <w:sz w:val="32"/>
          <w:szCs w:val="32"/>
          <w:lang w:val="en-US" w:eastAsia="zh-CN" w:bidi="ar-SA"/>
        </w:rPr>
        <w:t>录入</w:t>
      </w:r>
      <w:r>
        <w:rPr>
          <w:rFonts w:hint="eastAsia" w:ascii="Times New Roman" w:hAnsi="Times New Roman" w:eastAsia="方正仿宋_GBK" w:cs="Times New Roman"/>
          <w:color w:val="000000"/>
          <w:spacing w:val="0"/>
          <w:sz w:val="32"/>
          <w:szCs w:val="32"/>
          <w:u w:val="none"/>
          <w:lang w:val="en-US" w:eastAsia="zh-CN"/>
        </w:rPr>
        <w:t>“执法+监督”数字应用，镇街综合执法人员通过“掌上执法”即可办理执法事项</w:t>
      </w:r>
      <w:r>
        <w:rPr>
          <w:rFonts w:hint="default" w:ascii="Times New Roman" w:hAnsi="Times New Roman" w:eastAsia="方正仿宋_GBK" w:cs="Times New Roman"/>
          <w:b w:val="0"/>
          <w:bCs w:val="0"/>
          <w:color w:val="auto"/>
          <w:kern w:val="44"/>
          <w:sz w:val="32"/>
          <w:szCs w:val="32"/>
          <w:lang w:val="en-US" w:eastAsia="zh-CN" w:bidi="ar-SA"/>
        </w:rPr>
        <w:t>。</w:t>
      </w:r>
    </w:p>
    <w:p w14:paraId="30F85D28">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仿宋_GBK" w:cs="Times New Roman"/>
          <w:color w:val="auto"/>
          <w:sz w:val="32"/>
          <w:szCs w:val="32"/>
          <w:lang w:val="en-US" w:eastAsia="zh-CN"/>
        </w:rPr>
      </w:pPr>
      <w:r>
        <w:rPr>
          <w:rFonts w:hint="eastAsia" w:ascii="方正仿宋_GBK" w:hAnsi="方正仿宋_GBK" w:eastAsia="方正仿宋_GBK" w:cs="方正仿宋_GBK"/>
          <w:b/>
          <w:bCs/>
          <w:sz w:val="32"/>
          <w:szCs w:val="32"/>
          <w:lang w:val="en-US" w:eastAsia="zh-CN"/>
        </w:rPr>
        <w:t>四是不断提升依法行政水平。</w:t>
      </w:r>
      <w:r>
        <w:rPr>
          <w:rFonts w:hint="eastAsia" w:ascii="方正仿宋_GBK" w:hAnsi="方正仿宋_GBK" w:eastAsia="方正仿宋_GBK" w:cs="方正仿宋_GBK"/>
          <w:sz w:val="32"/>
          <w:szCs w:val="32"/>
          <w:lang w:val="en-US" w:eastAsia="zh-CN"/>
        </w:rPr>
        <w:t>规范性文件管理务实高效，制发</w:t>
      </w:r>
      <w:r>
        <w:rPr>
          <w:rFonts w:hint="eastAsia" w:ascii="方正仿宋_GBK" w:hAnsi="方正仿宋_GBK" w:eastAsia="方正仿宋_GBK" w:cs="方正仿宋_GBK"/>
          <w:i w:val="0"/>
          <w:iCs w:val="0"/>
          <w:caps w:val="0"/>
          <w:color w:val="000000"/>
          <w:spacing w:val="0"/>
          <w:sz w:val="32"/>
          <w:szCs w:val="32"/>
          <w:lang w:eastAsia="zh-CN"/>
        </w:rPr>
        <w:t>《南岸区行政规范性文件制定主体清单》，</w:t>
      </w:r>
      <w:r>
        <w:rPr>
          <w:rFonts w:hint="default" w:ascii="Times New Roman" w:hAnsi="Times New Roman" w:eastAsia="方正仿宋_GBK" w:cs="Times New Roman"/>
          <w:spacing w:val="0"/>
          <w:sz w:val="32"/>
          <w:szCs w:val="32"/>
          <w:lang w:eastAsia="zh-CN"/>
        </w:rPr>
        <w:t>合法性审查</w:t>
      </w:r>
      <w:r>
        <w:rPr>
          <w:rFonts w:hint="eastAsia" w:ascii="Times New Roman" w:hAnsi="Times New Roman" w:eastAsia="方正仿宋_GBK" w:cs="Times New Roman"/>
          <w:spacing w:val="0"/>
          <w:sz w:val="32"/>
          <w:szCs w:val="32"/>
          <w:lang w:eastAsia="zh-CN"/>
        </w:rPr>
        <w:t>政策措施及</w:t>
      </w:r>
      <w:r>
        <w:rPr>
          <w:rFonts w:hint="default" w:ascii="Times New Roman" w:hAnsi="Times New Roman" w:eastAsia="方正仿宋_GBK" w:cs="Times New Roman"/>
          <w:spacing w:val="0"/>
          <w:sz w:val="32"/>
          <w:szCs w:val="32"/>
          <w:lang w:eastAsia="zh-CN"/>
        </w:rPr>
        <w:t>规范性文件</w:t>
      </w:r>
      <w:r>
        <w:rPr>
          <w:rFonts w:hint="eastAsia" w:ascii="Times New Roman" w:hAnsi="Times New Roman" w:eastAsia="方正仿宋_GBK" w:cs="Times New Roman"/>
          <w:spacing w:val="0"/>
          <w:sz w:val="32"/>
          <w:szCs w:val="32"/>
          <w:lang w:val="en-US" w:eastAsia="zh-CN"/>
        </w:rPr>
        <w:t>30</w:t>
      </w:r>
      <w:r>
        <w:rPr>
          <w:rFonts w:hint="default" w:ascii="Times New Roman" w:hAnsi="Times New Roman" w:eastAsia="方正仿宋_GBK" w:cs="Times New Roman"/>
          <w:spacing w:val="0"/>
          <w:sz w:val="32"/>
          <w:szCs w:val="32"/>
          <w:lang w:eastAsia="zh-CN"/>
        </w:rPr>
        <w:t>件，</w:t>
      </w:r>
      <w:r>
        <w:rPr>
          <w:rFonts w:hint="eastAsia" w:ascii="Times New Roman" w:hAnsi="Times New Roman" w:eastAsia="方正仿宋_GBK" w:cs="Times New Roman"/>
          <w:spacing w:val="0"/>
          <w:sz w:val="32"/>
          <w:szCs w:val="32"/>
          <w:lang w:val="en-US" w:eastAsia="zh-CN"/>
        </w:rPr>
        <w:t>按规定报备区政府规范性文件3件</w:t>
      </w:r>
      <w:r>
        <w:rPr>
          <w:rFonts w:hint="default" w:ascii="Times New Roman" w:hAnsi="Times New Roman" w:eastAsia="方正仿宋_GBK" w:cs="Times New Roman"/>
          <w:color w:val="000000"/>
          <w:spacing w:val="0"/>
          <w:sz w:val="32"/>
          <w:szCs w:val="32"/>
        </w:rPr>
        <w:t>。</w:t>
      </w:r>
      <w:r>
        <w:rPr>
          <w:rFonts w:hint="default" w:ascii="Times New Roman" w:hAnsi="Times New Roman" w:eastAsia="方正仿宋_GBK" w:cs="Times New Roman"/>
          <w:b w:val="0"/>
          <w:bCs w:val="0"/>
          <w:spacing w:val="0"/>
          <w:position w:val="0"/>
          <w:sz w:val="32"/>
          <w:szCs w:val="32"/>
          <w:lang w:val="en-US" w:eastAsia="zh-CN"/>
        </w:rPr>
        <w:t>严格重大行政决策合法性审查</w:t>
      </w:r>
      <w:r>
        <w:rPr>
          <w:rFonts w:hint="eastAsia" w:ascii="Times New Roman" w:hAnsi="Times New Roman" w:eastAsia="方正仿宋_GBK" w:cs="Times New Roman"/>
          <w:b w:val="0"/>
          <w:bCs w:val="0"/>
          <w:spacing w:val="0"/>
          <w:position w:val="0"/>
          <w:sz w:val="32"/>
          <w:szCs w:val="32"/>
          <w:lang w:val="en-US" w:eastAsia="zh-CN"/>
        </w:rPr>
        <w:t>，制定</w:t>
      </w:r>
      <w:r>
        <w:rPr>
          <w:rFonts w:hint="eastAsia" w:ascii="Times New Roman" w:hAnsi="Times New Roman" w:eastAsia="方正仿宋_GBK" w:cs="Times New Roman"/>
          <w:spacing w:val="0"/>
          <w:sz w:val="32"/>
          <w:szCs w:val="32"/>
          <w:lang w:val="en-US" w:eastAsia="zh-CN"/>
        </w:rPr>
        <w:t>区政府重大行政决策事项目录。根据新修订的行政复议法，依法办理以区司法局为被申请人的行政复议案件，注重加强行政复议决定书释法说理，力争实质性化解行政争议</w:t>
      </w:r>
      <w:r>
        <w:rPr>
          <w:rFonts w:hint="eastAsia" w:ascii="Times New Roman" w:hAnsi="Times New Roman" w:eastAsia="方正仿宋_GBK" w:cs="Times New Roman"/>
          <w:color w:val="auto"/>
          <w:sz w:val="32"/>
          <w:szCs w:val="32"/>
          <w:lang w:val="en-US" w:eastAsia="zh-CN"/>
        </w:rPr>
        <w:t>。</w:t>
      </w:r>
    </w:p>
    <w:p w14:paraId="075611D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3"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五是稳步推进涉外法治建设。</w:t>
      </w:r>
      <w:r>
        <w:rPr>
          <w:rFonts w:hint="eastAsia" w:ascii="Times New Roman" w:hAnsi="Times New Roman" w:eastAsia="方正仿宋_GBK" w:cs="Times New Roman"/>
          <w:spacing w:val="0"/>
          <w:sz w:val="32"/>
          <w:szCs w:val="32"/>
          <w:lang w:val="en-US" w:eastAsia="zh-CN"/>
        </w:rPr>
        <w:t>建立涵盖企业法律服务、环保新能源、网络、教育等多个领域业务涉外律师人才库。组织42名涉外法律服务律师开展了涉外业务培训。</w:t>
      </w:r>
    </w:p>
    <w:p w14:paraId="338C2F3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（二）提升治理水平，办好惠民实事</w:t>
      </w:r>
    </w:p>
    <w:p w14:paraId="2D104147">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一是扎实开展执法协调监督。</w:t>
      </w:r>
      <w:r>
        <w:rPr>
          <w:rFonts w:hint="eastAsia" w:ascii="方正仿宋_GBK" w:hAnsi="方正仿宋_GBK" w:eastAsia="方正仿宋_GBK" w:cs="方正仿宋_GBK"/>
          <w:sz w:val="32"/>
          <w:szCs w:val="32"/>
          <w:lang w:val="en-US" w:eastAsia="zh-CN"/>
        </w:rPr>
        <w:t>聚焦企业群众反映的行政执法不严格不规范不文明等突出问题，持续开展提升行政执法质量三年行动。</w:t>
      </w:r>
      <w:r>
        <w:rPr>
          <w:rFonts w:hint="eastAsia" w:ascii="方正仿宋_GBK" w:hAnsi="方正仿宋_GBK" w:eastAsia="方正仿宋_GBK" w:cs="方正仿宋_GBK"/>
          <w:b w:val="0"/>
          <w:bCs w:val="0"/>
          <w:sz w:val="32"/>
          <w:szCs w:val="32"/>
          <w:lang w:val="en-US" w:eastAsia="zh-CN"/>
        </w:rPr>
        <w:t>构建区、镇（街道）两级行政执法协调监督工作体系，</w:t>
      </w:r>
      <w:r>
        <w:rPr>
          <w:rFonts w:eastAsia="方正仿宋_GBK"/>
          <w:color w:val="000000"/>
          <w:sz w:val="32"/>
          <w:szCs w:val="32"/>
          <w:highlight w:val="none"/>
        </w:rPr>
        <w:t>落实行政执法监督员制度</w:t>
      </w:r>
      <w:r>
        <w:rPr>
          <w:rFonts w:hint="eastAsia" w:eastAsia="方正仿宋_GBK"/>
          <w:color w:val="000000"/>
          <w:sz w:val="32"/>
          <w:szCs w:val="32"/>
          <w:highlight w:val="none"/>
        </w:rPr>
        <w:t>。</w:t>
      </w:r>
      <w:r>
        <w:rPr>
          <w:rFonts w:hint="eastAsia" w:ascii="Times New Roman" w:hAnsi="Times New Roman" w:eastAsia="方正仿宋_GBK" w:cs="Times New Roman"/>
          <w:sz w:val="32"/>
          <w:szCs w:val="32"/>
          <w:lang w:val="en-US" w:eastAsia="zh-CN"/>
        </w:rPr>
        <w:t>加强执法监督规范化建设，制发行政执法责任制、容错纠错、监督员管理、案卷制作规范、案卷评查等5项制度文件。</w:t>
      </w:r>
    </w:p>
    <w:p w14:paraId="35ACC2F6">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二是不断深化全民守法普法。</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全面推进“八五”普法，开展宪法、民法典以及各类法律法规宣传活动</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2</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7</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0</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余场次</w:t>
      </w:r>
      <w:r>
        <w:rPr>
          <w:rFonts w:hint="eastAsia" w:ascii="方正仿宋_GBK" w:hAnsi="方正仿宋_GBK" w:eastAsia="方正仿宋_GBK" w:cs="方正仿宋_GBK"/>
          <w:color w:val="000000"/>
          <w:spacing w:val="0"/>
          <w:sz w:val="32"/>
          <w:szCs w:val="32"/>
          <w:lang w:val="en-US" w:eastAsia="zh-CN" w:bidi="ar-SA"/>
        </w:rPr>
        <w:t>。</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严格落实领导干部学法考法制度，组织</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新提任副处级以上领导干部参加全市春秋两季新提任领导干部法治考试。</w:t>
      </w:r>
      <w:r>
        <w:rPr>
          <w:rFonts w:hint="eastAsia" w:ascii="方正仿宋_GBK" w:hAnsi="方正仿宋_GBK" w:eastAsia="方正仿宋_GBK" w:cs="方正仿宋_GBK"/>
          <w:color w:val="000000"/>
          <w:spacing w:val="0"/>
          <w:sz w:val="32"/>
          <w:szCs w:val="32"/>
          <w:lang w:val="en-US" w:eastAsia="zh-CN" w:bidi="ar-SA"/>
        </w:rPr>
        <w:t>实施精准普法改革，</w:t>
      </w:r>
      <w:r>
        <w:rPr>
          <w:rFonts w:hint="eastAsia" w:ascii="方正仿宋_GBK" w:hAnsi="方正仿宋_GBK" w:eastAsia="方正仿宋_GBK" w:cs="方正仿宋_GBK"/>
          <w:b w:val="0"/>
          <w:bCs w:val="0"/>
          <w:color w:val="000000"/>
          <w:spacing w:val="0"/>
          <w:lang w:val="en-US" w:eastAsia="zh-CN"/>
        </w:rPr>
        <w:t>全民反诈宣传作品荣获重庆市首届“互联网+故事”普法大赛优秀奖。</w:t>
      </w:r>
    </w:p>
    <w:p w14:paraId="29BAD7DE">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仿宋_GBK" w:cs="Times New Roman"/>
          <w:sz w:val="32"/>
          <w:szCs w:val="32"/>
          <w:lang w:eastAsia="zh-CN" w:bidi="ar-SA"/>
        </w:rPr>
      </w:pPr>
      <w:r>
        <w:rPr>
          <w:rFonts w:hint="eastAsia" w:ascii="方正仿宋_GBK" w:hAnsi="方正仿宋_GBK" w:eastAsia="方正仿宋_GBK" w:cs="方正仿宋_GBK"/>
          <w:b/>
          <w:bCs/>
          <w:sz w:val="32"/>
          <w:szCs w:val="32"/>
          <w:lang w:val="en-US" w:eastAsia="zh-CN"/>
        </w:rPr>
        <w:t>三是健全公共法律服务体系。</w:t>
      </w:r>
      <w:r>
        <w:rPr>
          <w:rFonts w:hint="eastAsia" w:ascii="方正仿宋_GBK" w:hAnsi="方正仿宋_GBK" w:eastAsia="方正仿宋_GBK" w:cs="方正仿宋_GBK"/>
          <w:b w:val="0"/>
          <w:bCs w:val="0"/>
          <w:sz w:val="32"/>
          <w:szCs w:val="32"/>
          <w:lang w:val="en-US" w:eastAsia="zh-CN"/>
        </w:rPr>
        <w:t>构建实体、热线、网络三个平台融合的“</w:t>
      </w:r>
      <w:r>
        <w:rPr>
          <w:rFonts w:hint="default" w:ascii="Times New Roman" w:hAnsi="Times New Roman" w:eastAsia="方正仿宋_GBK" w:cs="Times New Roman"/>
          <w:b w:val="0"/>
          <w:bCs w:val="0"/>
          <w:sz w:val="32"/>
          <w:szCs w:val="32"/>
          <w:lang w:val="en-US" w:eastAsia="zh-CN"/>
        </w:rPr>
        <w:t>15</w:t>
      </w:r>
      <w:r>
        <w:rPr>
          <w:rFonts w:hint="eastAsia" w:ascii="方正仿宋_GBK" w:hAnsi="方正仿宋_GBK" w:eastAsia="方正仿宋_GBK" w:cs="方正仿宋_GBK"/>
          <w:b w:val="0"/>
          <w:bCs w:val="0"/>
          <w:sz w:val="32"/>
          <w:szCs w:val="32"/>
          <w:lang w:val="en-US" w:eastAsia="zh-CN"/>
        </w:rPr>
        <w:t>分钟公共法律服务圈”，创新“一简双免三快”、“援调对接”、家庭经济状况在线授权核对等工作机制，提升法律服务质效。</w:t>
      </w:r>
      <w:r>
        <w:rPr>
          <w:rFonts w:hint="eastAsia" w:ascii="Times New Roman" w:hAnsi="Times New Roman" w:eastAsia="方正仿宋_GBK" w:cs="Times New Roman"/>
          <w:sz w:val="32"/>
          <w:szCs w:val="32"/>
          <w:lang w:eastAsia="zh-CN" w:bidi="ar-SA"/>
        </w:rPr>
        <w:t>扩大“最多跑一次”公证事项范围，</w:t>
      </w:r>
      <w:r>
        <w:rPr>
          <w:rFonts w:hint="eastAsia" w:ascii="Times New Roman" w:hAnsi="Times New Roman" w:eastAsia="方正仿宋_GBK" w:cs="Times New Roman"/>
          <w:sz w:val="32"/>
          <w:szCs w:val="32"/>
          <w:lang w:val="en-US" w:eastAsia="zh-CN" w:bidi="ar-SA"/>
        </w:rPr>
        <w:t>新开设茶园办理公证办公点</w:t>
      </w:r>
      <w:r>
        <w:rPr>
          <w:rFonts w:hint="eastAsia" w:ascii="方正仿宋_GBK" w:hAnsi="方正仿宋_GBK" w:eastAsia="方正仿宋_GBK" w:cs="方正仿宋_GBK"/>
          <w:color w:val="000000" w:themeColor="text1"/>
          <w:kern w:val="21"/>
          <w:sz w:val="32"/>
          <w:szCs w:val="32"/>
          <w:lang w:val="en-US" w:eastAsia="zh-CN" w:bidi="ar-SA"/>
          <w14:textFill>
            <w14:solidFill>
              <w14:schemeClr w14:val="tx1"/>
            </w14:solidFill>
          </w14:textFill>
        </w:rPr>
        <w:t>。</w:t>
      </w:r>
    </w:p>
    <w:p w14:paraId="75FECCD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（三）夯实基层基石，守牢安全底线</w:t>
      </w:r>
    </w:p>
    <w:p w14:paraId="1C0B7493">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一是持续加强基层建设。</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持续开展标准化司法所建设</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_GBK" w:cs="Times New Roman"/>
          <w:sz w:val="32"/>
          <w:szCs w:val="32"/>
        </w:rPr>
        <w:t>制定《南岸区2024年度标准化司法所建设方案》</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重点建设</w:t>
      </w:r>
      <w:r>
        <w:rPr>
          <w:rFonts w:hint="default" w:ascii="Times New Roman" w:hAnsi="Times New Roman" w:eastAsia="方正仿宋_GBK" w:cs="Times New Roman"/>
          <w:sz w:val="32"/>
          <w:szCs w:val="32"/>
        </w:rPr>
        <w:t>8个司法所</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硬件设施和资料验收同步进行，全区15个司法所完成标准化</w:t>
      </w:r>
      <w:r>
        <w:rPr>
          <w:rFonts w:hint="eastAsia" w:ascii="Times New Roman" w:hAnsi="Times New Roman" w:eastAsia="方正仿宋_GBK" w:cs="Times New Roman"/>
          <w:sz w:val="32"/>
          <w:szCs w:val="32"/>
          <w:lang w:eastAsia="zh-CN"/>
        </w:rPr>
        <w:t>司法所</w:t>
      </w:r>
      <w:r>
        <w:rPr>
          <w:rFonts w:hint="default" w:ascii="Times New Roman" w:hAnsi="Times New Roman" w:eastAsia="方正仿宋_GBK" w:cs="Times New Roman"/>
          <w:sz w:val="32"/>
          <w:szCs w:val="32"/>
        </w:rPr>
        <w:t>建设。</w:t>
      </w:r>
      <w:r>
        <w:rPr>
          <w:rFonts w:hint="eastAsia" w:ascii="Times New Roman" w:hAnsi="Times New Roman" w:eastAsia="方正仿宋_GBK" w:cs="Times New Roman"/>
          <w:sz w:val="32"/>
          <w:szCs w:val="32"/>
          <w:lang w:val="en-US" w:eastAsia="zh-CN"/>
        </w:rPr>
        <w:t>夯实基层法治底座，在</w:t>
      </w:r>
      <w:r>
        <w:rPr>
          <w:rFonts w:hint="default" w:ascii="Times New Roman" w:hAnsi="Times New Roman" w:eastAsia="方正仿宋_GBK" w:cs="Times New Roman"/>
          <w:color w:val="000000"/>
          <w:sz w:val="32"/>
          <w:szCs w:val="32"/>
          <w:lang w:val="en-US" w:eastAsia="zh-CN"/>
        </w:rPr>
        <w:t>15个镇街和153个</w:t>
      </w:r>
      <w:r>
        <w:rPr>
          <w:rFonts w:hint="eastAsia" w:ascii="方正仿宋_GBK" w:hAnsi="方正仿宋_GBK" w:eastAsia="方正仿宋_GBK" w:cs="方正仿宋_GBK"/>
          <w:color w:val="000000"/>
          <w:sz w:val="32"/>
          <w:szCs w:val="32"/>
          <w:lang w:val="en-US" w:eastAsia="zh-CN"/>
        </w:rPr>
        <w:t>村居覆盖法律顾问，培育</w:t>
      </w:r>
      <w:r>
        <w:rPr>
          <w:rFonts w:hint="eastAsia" w:ascii="Times New Roman" w:hAnsi="Times New Roman" w:eastAsia="方正仿宋_GBK" w:cs="方正仿宋_GBK"/>
          <w:snapToGrid/>
          <w:spacing w:val="0"/>
          <w:kern w:val="2"/>
          <w:sz w:val="32"/>
          <w:szCs w:val="32"/>
          <w:lang w:val="en-US" w:eastAsia="zh-CN"/>
        </w:rPr>
        <w:t>“法律明白人”及“学法用法示范户”。</w:t>
      </w:r>
    </w:p>
    <w:p w14:paraId="4242E07E">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二是着力化解矛盾纠纷。</w:t>
      </w:r>
      <w:r>
        <w:rPr>
          <w:rFonts w:hint="eastAsia" w:ascii="Times New Roman" w:hAnsi="Times New Roman" w:eastAsia="方正仿宋_GBK" w:cs="方正仿宋_GBK"/>
          <w:snapToGrid/>
          <w:spacing w:val="0"/>
          <w:kern w:val="2"/>
          <w:sz w:val="32"/>
          <w:szCs w:val="32"/>
          <w:lang w:val="en-US" w:eastAsia="zh-CN"/>
        </w:rPr>
        <w:t>坚持和发展新时代“枫桥经验”，</w:t>
      </w:r>
      <w:r>
        <w:rPr>
          <w:rFonts w:hint="eastAsia"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加快构建大调解工作格局，推进矛盾纠纷实质性化解</w:t>
      </w:r>
      <w:r>
        <w:rPr>
          <w:rFonts w:ascii="Times New Roman" w:hAnsi="Times New Roman" w:eastAsia="方正仿宋_GBK"/>
          <w:color w:val="auto"/>
          <w:sz w:val="32"/>
          <w:szCs w:val="32"/>
          <w:u w:val="none" w:color="auto"/>
        </w:rPr>
        <w:t>。</w:t>
      </w:r>
      <w:r>
        <w:rPr>
          <w:rFonts w:hint="eastAsia" w:ascii="Times New Roman" w:hAnsi="Times New Roman" w:eastAsia="方正仿宋_GBK" w:cs="Times New Roman"/>
          <w:sz w:val="32"/>
          <w:szCs w:val="32"/>
          <w:lang w:eastAsia="zh-CN"/>
        </w:rPr>
        <w:t>开展</w:t>
      </w:r>
      <w:r>
        <w:rPr>
          <w:rFonts w:hint="eastAsia" w:ascii="方正仿宋_GBK" w:hAnsi="方正仿宋_GBK" w:eastAsia="方正仿宋_GBK" w:cs="方正仿宋_GBK"/>
          <w:sz w:val="32"/>
          <w:szCs w:val="32"/>
          <w:lang w:val="en-US" w:eastAsia="zh-CN"/>
        </w:rPr>
        <w:t>调解“融网进楼”专项行动，</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及时收集汇报</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融网进楼情况</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工作</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表</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方正仿宋_GBK" w:cs="Times New Roman"/>
          <w:sz w:val="32"/>
          <w:szCs w:val="32"/>
          <w:lang w:eastAsia="zh-CN"/>
        </w:rPr>
        <w:t>在网格组建调解小组，</w:t>
      </w:r>
      <w:r>
        <w:rPr>
          <w:rFonts w:hint="eastAsia" w:ascii="方正仿宋_GBK" w:hAnsi="方正仿宋_GBK" w:eastAsia="方正仿宋_GBK" w:cs="方正仿宋_GBK"/>
          <w:sz w:val="32"/>
          <w:szCs w:val="32"/>
          <w:lang w:val="en-US" w:eastAsia="zh-CN"/>
        </w:rPr>
        <w:t>全力夯实人民调解基层基础。</w:t>
      </w:r>
      <w:r>
        <w:rPr>
          <w:rFonts w:hint="eastAsia"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加强调解宣传工作，进一步整合资源，打造“小南说事，南事不难”基层治理品牌。</w:t>
      </w:r>
    </w:p>
    <w:p w14:paraId="3C48A14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b/>
          <w:bCs/>
          <w:sz w:val="32"/>
          <w:szCs w:val="32"/>
          <w:lang w:val="en-US" w:eastAsia="zh-CN"/>
        </w:rPr>
        <w:t>三是强化重点人群管控。</w:t>
      </w:r>
      <w:r>
        <w:rPr>
          <w:rFonts w:hint="eastAsia" w:eastAsia="方正仿宋_GBK"/>
          <w:color w:val="000000"/>
          <w:sz w:val="32"/>
          <w:szCs w:val="32"/>
          <w:lang w:val="en-US" w:eastAsia="zh-CN"/>
        </w:rPr>
        <w:t>坚持“法治创平安”思维，抓实矫正和安置帮教工作，实行“领导包片”责任制，压紧压实局、所两级责任。加强与公、检、法等部门协同联动，常态化开展智能化数据比对、督导检查、风险研判、应急处置等工作。</w:t>
      </w:r>
    </w:p>
    <w:p w14:paraId="1595CC9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二、</w:t>
      </w:r>
      <w:r>
        <w:rPr>
          <w:rFonts w:hint="default" w:ascii="Times New Roman" w:hAnsi="Times New Roman" w:eastAsia="方正黑体_GBK" w:cs="Times New Roman"/>
          <w:sz w:val="32"/>
          <w:szCs w:val="32"/>
          <w:lang w:eastAsia="zh-CN"/>
        </w:rPr>
        <w:t>2024</w:t>
      </w:r>
      <w:r>
        <w:rPr>
          <w:rFonts w:hint="eastAsia" w:ascii="方正黑体_GBK" w:hAnsi="方正黑体_GBK" w:eastAsia="方正黑体_GBK" w:cs="方正黑体_GBK"/>
          <w:sz w:val="32"/>
          <w:szCs w:val="32"/>
          <w:lang w:eastAsia="zh-CN"/>
        </w:rPr>
        <w:t>年党政主要负责人履行推进法治政府建设第一责任人职责，加强法治政府建设的有关情况</w:t>
      </w:r>
    </w:p>
    <w:p w14:paraId="03DABC4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区司法局主要负责人切实履行推进法治建设第一责任人职责，坚持带头深入学习贯彻习近平法治思想，发挥主要负责人统筹协调作用，推动法治政府建设各项工作全面深入开展。严格落实</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“第一议题”</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制度，</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学习</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贯彻</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党的二十届三中全会精神和</w:t>
      </w:r>
      <w:r>
        <w:rPr>
          <w:rFonts w:hint="eastAsia" w:eastAsia="方正仿宋_GBK" w:cs="Times New Roman"/>
          <w:color w:val="000000" w:themeColor="text1"/>
          <w:sz w:val="32"/>
          <w:szCs w:val="32"/>
          <w:lang w:eastAsia="zh-CN"/>
          <w14:textFill>
            <w14:solidFill>
              <w14:schemeClr w14:val="tx1"/>
            </w14:solidFill>
          </w14:textFill>
        </w:rPr>
        <w:t>习近平总书记视察重庆重要讲话重要指示精神</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全年共开展理论学习中心组学习</w:t>
      </w:r>
      <w:r>
        <w:rPr>
          <w:rFonts w:hint="default" w:ascii="Times New Roman" w:hAnsi="Times New Roman" w:eastAsia="方正仿宋_GBK" w:cs="Times New Roman"/>
          <w:kern w:val="21"/>
          <w:sz w:val="32"/>
          <w:szCs w:val="32"/>
          <w:lang w:val="en-US" w:eastAsia="zh-CN" w:bidi="ar-SA"/>
        </w:rPr>
        <w:t>1</w:t>
      </w:r>
      <w:r>
        <w:rPr>
          <w:rFonts w:hint="eastAsia" w:ascii="Times New Roman" w:hAnsi="Times New Roman" w:eastAsia="方正仿宋_GBK" w:cs="Times New Roman"/>
          <w:kern w:val="21"/>
          <w:sz w:val="32"/>
          <w:szCs w:val="32"/>
          <w:lang w:val="en-US" w:eastAsia="zh-CN" w:bidi="ar-SA"/>
        </w:rPr>
        <w:t>9</w:t>
      </w:r>
      <w:r>
        <w:rPr>
          <w:rFonts w:hint="eastAsia" w:eastAsia="方正仿宋_GBK" w:cstheme="minorBidi"/>
          <w:kern w:val="21"/>
          <w:sz w:val="32"/>
          <w:szCs w:val="32"/>
          <w:lang w:val="en-US" w:eastAsia="zh-CN" w:bidi="ar-SA"/>
        </w:rPr>
        <w:t>次，专题研究法治建设重点工作</w:t>
      </w:r>
      <w:r>
        <w:rPr>
          <w:rFonts w:hint="eastAsia" w:ascii="Times New Roman" w:hAnsi="Times New Roman" w:eastAsia="方正仿宋_GBK" w:cs="Times New Roman"/>
          <w:kern w:val="21"/>
          <w:sz w:val="32"/>
          <w:szCs w:val="32"/>
          <w:lang w:val="en-US" w:eastAsia="zh-CN" w:bidi="ar-SA"/>
        </w:rPr>
        <w:t>2</w:t>
      </w:r>
      <w:r>
        <w:rPr>
          <w:rFonts w:hint="default" w:ascii="Times New Roman" w:hAnsi="Times New Roman" w:eastAsia="方正仿宋_GBK" w:cs="Times New Roman"/>
          <w:kern w:val="21"/>
          <w:sz w:val="32"/>
          <w:szCs w:val="32"/>
          <w:lang w:val="en-US" w:eastAsia="zh-CN" w:bidi="ar-SA"/>
        </w:rPr>
        <w:t>0</w:t>
      </w:r>
      <w:r>
        <w:rPr>
          <w:rFonts w:hint="eastAsia" w:eastAsia="方正仿宋_GBK" w:cstheme="minorBidi"/>
          <w:kern w:val="21"/>
          <w:sz w:val="32"/>
          <w:szCs w:val="32"/>
          <w:lang w:val="en-US" w:eastAsia="zh-CN" w:bidi="ar-SA"/>
        </w:rPr>
        <w:t>余次</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。带队</w:t>
      </w:r>
      <w:r>
        <w:rPr>
          <w:rFonts w:hint="eastAsia" w:ascii="方正仿宋_GBK" w:hAnsi="方正仿宋_GBK" w:eastAsia="方正仿宋_GBK" w:cs="方正仿宋_GBK"/>
          <w:b w:val="0"/>
          <w:bCs w:val="0"/>
          <w:i w:val="0"/>
          <w:iCs w:val="0"/>
          <w:caps w:val="0"/>
          <w:color w:val="000000"/>
          <w:spacing w:val="0"/>
          <w:sz w:val="32"/>
          <w:szCs w:val="32"/>
          <w:shd w:val="clear" w:color="auto" w:fill="FFFFFF"/>
          <w:lang w:val="en-US" w:eastAsia="zh-CN"/>
        </w:rPr>
        <w:t>推进</w:t>
      </w:r>
      <w:r>
        <w:rPr>
          <w:rFonts w:hint="eastAsia" w:ascii="方正仿宋_GBK" w:hAnsi="方正仿宋_GBK" w:eastAsia="方正仿宋_GBK" w:cs="方正仿宋_GBK"/>
          <w:i w:val="0"/>
          <w:iCs w:val="0"/>
          <w:caps w:val="0"/>
          <w:snapToGrid w:val="0"/>
          <w:color w:val="auto"/>
          <w:spacing w:val="0"/>
          <w:kern w:val="0"/>
          <w:sz w:val="32"/>
          <w:szCs w:val="32"/>
          <w:lang w:val="en-US" w:eastAsia="zh-CN" w:bidi="ar-SA"/>
        </w:rPr>
        <w:t>“大综合一体化”行政执法改革，强化</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行政复议应诉质效提升工作，加强人民调解队伍建设，</w:t>
      </w:r>
      <w:r>
        <w:rPr>
          <w:rFonts w:hint="eastAsia" w:ascii="Times New Roman" w:hAnsi="Times New Roman" w:eastAsia="方正仿宋_GBK" w:cs="Times New Roman"/>
          <w:sz w:val="32"/>
          <w:szCs w:val="32"/>
          <w:lang w:val="en-US" w:eastAsia="zh-CN"/>
        </w:rPr>
        <w:t>开展涉外法律培训</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。常态化开展“法治进企业”“法治进校园”等活动，创新开展</w:t>
      </w:r>
      <w:r>
        <w:rPr>
          <w:rFonts w:hint="eastAsia" w:ascii="方正仿宋_GBK" w:hAnsi="方正仿宋_GBK" w:eastAsia="方正仿宋_GBK" w:cs="方正仿宋_GBK"/>
          <w:b w:val="0"/>
          <w:bCs w:val="0"/>
          <w:sz w:val="32"/>
          <w:szCs w:val="32"/>
          <w:lang w:val="en-US" w:eastAsia="zh-CN"/>
        </w:rPr>
        <w:t>“援调对接”工作，</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积极运用法治思维和法治方式全面深化改革、推动发展。</w:t>
      </w:r>
    </w:p>
    <w:p w14:paraId="7B62EFA7">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黑体_GBK" w:hAnsi="方正黑体_GBK" w:eastAsia="方正黑体_GBK" w:cs="方正黑体_GBK"/>
          <w:sz w:val="32"/>
          <w:szCs w:val="32"/>
          <w:lang w:eastAsia="zh-CN"/>
        </w:rPr>
      </w:pPr>
      <w:r>
        <w:rPr>
          <w:rFonts w:hint="eastAsia" w:ascii="方正仿宋_GBK" w:hAnsi="方正仿宋_GBK" w:eastAsia="方正仿宋_GBK" w:cs="方正仿宋_GBK"/>
          <w:sz w:val="32"/>
          <w:szCs w:val="32"/>
          <w:lang w:val="en-US" w:eastAsia="zh-CN"/>
        </w:rPr>
        <w:t xml:space="preserve">    </w:t>
      </w:r>
      <w:r>
        <w:rPr>
          <w:rFonts w:hint="eastAsia" w:ascii="方正黑体_GBK" w:hAnsi="方正黑体_GBK" w:eastAsia="方正黑体_GBK" w:cs="方正黑体_GBK"/>
          <w:sz w:val="32"/>
          <w:szCs w:val="32"/>
          <w:lang w:eastAsia="zh-CN"/>
        </w:rPr>
        <w:t>三、</w:t>
      </w:r>
      <w:r>
        <w:rPr>
          <w:rFonts w:hint="default" w:ascii="Times New Roman" w:hAnsi="Times New Roman" w:eastAsia="方正黑体_GBK" w:cs="Times New Roman"/>
          <w:sz w:val="32"/>
          <w:szCs w:val="32"/>
          <w:lang w:eastAsia="zh-CN"/>
        </w:rPr>
        <w:t>2024</w:t>
      </w:r>
      <w:r>
        <w:rPr>
          <w:rFonts w:hint="eastAsia" w:ascii="方正黑体_GBK" w:hAnsi="方正黑体_GBK" w:eastAsia="方正黑体_GBK" w:cs="方正黑体_GBK"/>
          <w:sz w:val="32"/>
          <w:szCs w:val="32"/>
          <w:lang w:eastAsia="zh-CN"/>
        </w:rPr>
        <w:t>年推进法治政府建设存在的不足和原因</w:t>
      </w:r>
    </w:p>
    <w:p w14:paraId="44F9D61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法治督察与纪检监察协同配合还不够紧密，基层法治观测点和法治观察员制度作用发挥还不够有效。“大综合一体化”行政执法改革还需深化，行政执法部门下沉镇街执法力量有待强化</w:t>
      </w:r>
      <w:r>
        <w:rPr>
          <w:rFonts w:hint="eastAsia" w:ascii="Times New Roman" w:hAnsi="Times New Roman" w:eastAsia="方正仿宋_GBK" w:cs="Times New Roman"/>
          <w:sz w:val="32"/>
          <w:szCs w:val="32"/>
          <w:lang w:val="en-US" w:eastAsia="zh-CN"/>
        </w:rPr>
        <w:t>。</w:t>
      </w:r>
      <w:r>
        <w:rPr>
          <w:rFonts w:hint="eastAsia" w:ascii="方正仿宋_GBK" w:hAnsi="方正仿宋_GBK" w:eastAsia="方正仿宋_GBK" w:cs="方正仿宋_GBK"/>
          <w:sz w:val="32"/>
          <w:szCs w:val="32"/>
          <w:lang w:val="en-US" w:eastAsia="zh-CN"/>
        </w:rPr>
        <w:t>法制审核工作有待加强，镇街、部门内部法制审核工作质效有待提升。公职律师、政府法律顾问作用发挥还需进一步加强。</w:t>
      </w:r>
    </w:p>
    <w:p w14:paraId="2EAFCFE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eastAsia" w:ascii="方正黑体_GBK" w:hAnsi="方正黑体_GBK" w:eastAsia="方正黑体_GBK" w:cs="方正黑体_GBK"/>
          <w:sz w:val="32"/>
          <w:szCs w:val="32"/>
          <w:lang w:eastAsia="zh-CN"/>
        </w:rPr>
        <w:t>四、</w:t>
      </w:r>
      <w:r>
        <w:rPr>
          <w:rFonts w:hint="default" w:ascii="Times New Roman" w:hAnsi="Times New Roman" w:eastAsia="方正黑体_GBK" w:cs="Times New Roman"/>
          <w:sz w:val="32"/>
          <w:szCs w:val="32"/>
          <w:lang w:eastAsia="zh-CN"/>
        </w:rPr>
        <w:t>2025</w:t>
      </w:r>
      <w:r>
        <w:rPr>
          <w:rFonts w:hint="eastAsia" w:ascii="方正黑体_GBK" w:hAnsi="方正黑体_GBK" w:eastAsia="方正黑体_GBK" w:cs="方正黑体_GBK"/>
          <w:sz w:val="32"/>
          <w:szCs w:val="32"/>
          <w:lang w:eastAsia="zh-CN"/>
        </w:rPr>
        <w:t>年推进法治政府建设的工作思路、目标举措</w:t>
      </w:r>
    </w:p>
    <w:p w14:paraId="76042FB4">
      <w:pPr>
        <w:pStyle w:val="2"/>
        <w:keepNext w:val="0"/>
        <w:keepLines w:val="0"/>
        <w:pageBreakBefore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eastAsia" w:ascii="Times New Roman" w:hAnsi="Times New Roman" w:eastAsia="方正仿宋_GBK" w:cs="方正仿宋_GBK"/>
          <w:sz w:val="32"/>
          <w:szCs w:val="36"/>
        </w:rPr>
      </w:pPr>
      <w:r>
        <w:rPr>
          <w:rFonts w:hint="eastAsia" w:ascii="方正楷体_GBK" w:hAnsi="方正楷体_GBK" w:eastAsia="方正楷体_GBK" w:cs="方正楷体_GBK"/>
          <w:color w:val="auto"/>
          <w:kern w:val="2"/>
          <w:sz w:val="32"/>
          <w:szCs w:val="32"/>
          <w:u w:val="none"/>
          <w:lang w:val="en-US" w:eastAsia="zh-CN" w:bidi="ar-SA"/>
        </w:rPr>
        <w:t>（一）推进“依法治区”。</w:t>
      </w:r>
      <w:r>
        <w:rPr>
          <w:rFonts w:hint="eastAsia" w:ascii="方正仿宋_GBK" w:hAnsi="方正仿宋_GBK" w:eastAsia="方正仿宋_GBK" w:cs="方正仿宋_GBK"/>
          <w:b w:val="0"/>
          <w:bCs w:val="0"/>
          <w:color w:val="000000"/>
          <w:sz w:val="32"/>
          <w:szCs w:val="32"/>
        </w:rPr>
        <w:t>持续深化习近平法治思想学习贯彻</w:t>
      </w:r>
      <w:r>
        <w:rPr>
          <w:rFonts w:hint="eastAsia" w:ascii="方正仿宋_GBK" w:hAnsi="方正仿宋_GBK" w:eastAsia="方正仿宋_GBK" w:cs="方正仿宋_GBK"/>
          <w:b w:val="0"/>
          <w:bCs w:val="0"/>
          <w:color w:val="000000"/>
          <w:sz w:val="32"/>
          <w:szCs w:val="32"/>
          <w:lang w:eastAsia="zh-CN"/>
        </w:rPr>
        <w:t>，</w:t>
      </w:r>
      <w:r>
        <w:rPr>
          <w:rFonts w:hint="eastAsia" w:ascii="方正仿宋_GBK" w:hAnsi="方正仿宋_GBK" w:eastAsia="方正仿宋_GBK" w:cs="方正仿宋_GBK"/>
          <w:b w:val="0"/>
          <w:bCs w:val="0"/>
          <w:color w:val="000000"/>
          <w:sz w:val="32"/>
          <w:szCs w:val="32"/>
          <w:lang w:val="en-US" w:eastAsia="zh-CN"/>
        </w:rPr>
        <w:t>进一步健全交流会商、重点领域联动、重大问题督办、重点工作评价等工作机制。</w:t>
      </w:r>
      <w:r>
        <w:rPr>
          <w:rFonts w:hint="eastAsia" w:ascii="方正仿宋_GBK" w:hAnsi="方正仿宋_GBK" w:eastAsia="方正仿宋_GBK" w:cs="方正仿宋_GBK"/>
          <w:b w:val="0"/>
          <w:bCs w:val="0"/>
          <w:sz w:val="32"/>
          <w:szCs w:val="32"/>
        </w:rPr>
        <w:t>切实</w:t>
      </w:r>
      <w:r>
        <w:rPr>
          <w:rFonts w:hint="eastAsia" w:ascii="方正仿宋_GBK" w:hAnsi="方正仿宋_GBK" w:eastAsia="方正仿宋_GBK" w:cs="方正仿宋_GBK"/>
          <w:b w:val="0"/>
          <w:bCs w:val="0"/>
          <w:sz w:val="32"/>
          <w:szCs w:val="32"/>
          <w:lang w:val="en-US" w:eastAsia="zh-CN"/>
        </w:rPr>
        <w:t>做好</w:t>
      </w:r>
      <w:r>
        <w:rPr>
          <w:rFonts w:hint="eastAsia" w:ascii="方正仿宋_GBK" w:hAnsi="方正仿宋_GBK" w:eastAsia="方正仿宋_GBK" w:cs="方正仿宋_GBK"/>
          <w:b w:val="0"/>
          <w:bCs w:val="0"/>
          <w:sz w:val="32"/>
          <w:szCs w:val="32"/>
        </w:rPr>
        <w:t>“一规划两纲要”收官</w:t>
      </w:r>
      <w:r>
        <w:rPr>
          <w:rFonts w:hint="eastAsia" w:ascii="方正仿宋_GBK" w:hAnsi="方正仿宋_GBK" w:eastAsia="方正仿宋_GBK" w:cs="方正仿宋_GBK"/>
          <w:b w:val="0"/>
          <w:bCs w:val="0"/>
          <w:sz w:val="32"/>
          <w:szCs w:val="32"/>
          <w:lang w:val="en-US" w:eastAsia="zh-CN"/>
        </w:rPr>
        <w:t>工作，</w:t>
      </w:r>
      <w:r>
        <w:rPr>
          <w:rFonts w:hint="eastAsia" w:ascii="方正仿宋_GBK" w:hAnsi="方正仿宋_GBK" w:eastAsia="方正仿宋_GBK" w:cs="方正仿宋_GBK"/>
          <w:b w:val="0"/>
          <w:bCs w:val="0"/>
          <w:color w:val="000000"/>
          <w:sz w:val="32"/>
          <w:szCs w:val="32"/>
          <w:lang w:val="en-US" w:eastAsia="zh-CN"/>
        </w:rPr>
        <w:t>推动全区法治建设提档升级</w:t>
      </w:r>
      <w:r>
        <w:rPr>
          <w:rFonts w:hint="eastAsia" w:ascii="Times New Roman" w:hAnsi="Times New Roman" w:eastAsia="方正仿宋_GBK" w:cs="方正仿宋_GBK"/>
          <w:sz w:val="32"/>
          <w:szCs w:val="36"/>
        </w:rPr>
        <w:t>。</w:t>
      </w:r>
    </w:p>
    <w:p w14:paraId="6FB44A62">
      <w:pPr>
        <w:pStyle w:val="2"/>
        <w:keepNext w:val="0"/>
        <w:keepLines w:val="0"/>
        <w:pageBreakBefore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eastAsia" w:ascii="Times New Roman" w:hAnsi="Times New Roman" w:eastAsia="方正仿宋_GBK" w:cs="方正仿宋_GBK"/>
          <w:sz w:val="32"/>
          <w:szCs w:val="36"/>
        </w:rPr>
      </w:pPr>
      <w:r>
        <w:rPr>
          <w:rFonts w:hint="eastAsia" w:ascii="方正楷体_GBK" w:hAnsi="方正楷体_GBK" w:eastAsia="方正楷体_GBK" w:cs="方正楷体_GBK"/>
          <w:color w:val="auto"/>
          <w:kern w:val="2"/>
          <w:sz w:val="32"/>
          <w:szCs w:val="32"/>
          <w:u w:val="none"/>
          <w:lang w:val="en-US" w:eastAsia="zh-CN" w:bidi="ar-SA"/>
        </w:rPr>
        <w:t>（二）聚焦“法治强企”。</w:t>
      </w:r>
      <w:r>
        <w:rPr>
          <w:rFonts w:hint="eastAsia" w:ascii="Times New Roman" w:hAnsi="Times New Roman" w:eastAsia="方正仿宋_GBK" w:cs="方正仿宋_GBK"/>
          <w:sz w:val="32"/>
          <w:szCs w:val="36"/>
        </w:rPr>
        <w:t>认真贯彻落实</w:t>
      </w:r>
      <w:r>
        <w:rPr>
          <w:rFonts w:ascii="Times New Roman" w:hAnsi="Times New Roman" w:eastAsia="方正仿宋_GBK"/>
          <w:sz w:val="32"/>
          <w:szCs w:val="36"/>
        </w:rPr>
        <w:t>2月17</w:t>
      </w:r>
      <w:r>
        <w:rPr>
          <w:rFonts w:hint="eastAsia" w:ascii="Times New Roman" w:hAnsi="Times New Roman" w:eastAsia="方正仿宋_GBK" w:cs="方正仿宋_GBK"/>
          <w:sz w:val="32"/>
          <w:szCs w:val="36"/>
        </w:rPr>
        <w:t>日习近平总书记在民营企业座谈会上的重要讲话要求，巩固法治化营商环境，不断提高涉企法律服务质效</w:t>
      </w:r>
      <w:r>
        <w:rPr>
          <w:rFonts w:hint="eastAsia" w:ascii="Times New Roman" w:hAnsi="Times New Roman" w:eastAsia="方正仿宋_GBK" w:cs="方正仿宋_GBK"/>
          <w:sz w:val="32"/>
          <w:szCs w:val="36"/>
          <w:lang w:eastAsia="zh-CN"/>
        </w:rPr>
        <w:t>，</w:t>
      </w:r>
      <w:r>
        <w:rPr>
          <w:rFonts w:hint="eastAsia" w:ascii="Times New Roman" w:hAnsi="Times New Roman" w:eastAsia="方正仿宋_GBK" w:cs="方正仿宋_GBK"/>
          <w:sz w:val="32"/>
          <w:szCs w:val="36"/>
        </w:rPr>
        <w:t>切实依法保护民营企业和民营企业家合法权益。</w:t>
      </w:r>
      <w:r>
        <w:rPr>
          <w:rFonts w:hint="eastAsia" w:ascii="方正仿宋_GBK" w:hAnsi="方正仿宋_GBK" w:eastAsia="方正仿宋_GBK" w:cs="方正仿宋_GBK"/>
          <w:b w:val="0"/>
          <w:bCs w:val="0"/>
          <w:color w:val="000000"/>
          <w:sz w:val="32"/>
          <w:szCs w:val="32"/>
          <w:lang w:val="en-US" w:eastAsia="zh-CN"/>
        </w:rPr>
        <w:t>深入开展妨碍统一市场和公平竞争的政策措施清理，推动规范性文件常态化清理和闭环管理。扎实开展严格规范涉企行政执法专项工作，推广“综合查一次”。</w:t>
      </w:r>
    </w:p>
    <w:p w14:paraId="25B663CE">
      <w:pPr>
        <w:pStyle w:val="2"/>
        <w:keepNext w:val="0"/>
        <w:keepLines w:val="0"/>
        <w:pageBreakBefore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eastAsia" w:ascii="Times New Roman" w:hAnsi="Times New Roman" w:eastAsia="方正仿宋_GBK" w:cs="方正仿宋_GBK"/>
          <w:sz w:val="32"/>
          <w:szCs w:val="36"/>
        </w:rPr>
      </w:pPr>
      <w:r>
        <w:rPr>
          <w:rFonts w:hint="eastAsia" w:ascii="方正楷体_GBK" w:hAnsi="方正楷体_GBK" w:eastAsia="方正楷体_GBK" w:cs="方正楷体_GBK"/>
          <w:b w:val="0"/>
          <w:bCs w:val="0"/>
          <w:sz w:val="32"/>
          <w:szCs w:val="36"/>
          <w:lang w:eastAsia="zh-CN"/>
        </w:rPr>
        <w:t>（三）</w:t>
      </w:r>
      <w:r>
        <w:rPr>
          <w:rFonts w:hint="eastAsia" w:ascii="方正楷体_GBK" w:hAnsi="方正楷体_GBK" w:eastAsia="方正楷体_GBK" w:cs="方正楷体_GBK"/>
          <w:b w:val="0"/>
          <w:bCs w:val="0"/>
          <w:sz w:val="32"/>
          <w:szCs w:val="36"/>
        </w:rPr>
        <w:t>落实“法治惠民”。</w:t>
      </w:r>
      <w:r>
        <w:rPr>
          <w:rFonts w:hint="eastAsia" w:ascii="方正仿宋_GBK" w:hAnsi="方正仿宋_GBK" w:eastAsia="方正仿宋_GBK" w:cs="方正仿宋_GBK"/>
          <w:b w:val="0"/>
          <w:bCs w:val="0"/>
          <w:color w:val="000000"/>
          <w:sz w:val="32"/>
          <w:szCs w:val="32"/>
        </w:rPr>
        <w:t>坚持以人民为中心的发展思想，</w:t>
      </w:r>
      <w:r>
        <w:rPr>
          <w:rFonts w:hint="eastAsia" w:ascii="方正仿宋_GBK" w:hAnsi="方正仿宋_GBK" w:eastAsia="方正仿宋_GBK" w:cs="方正仿宋_GBK"/>
          <w:b w:val="0"/>
          <w:bCs w:val="0"/>
          <w:color w:val="000000"/>
          <w:sz w:val="32"/>
          <w:szCs w:val="32"/>
          <w:lang w:val="en-US" w:eastAsia="zh-CN"/>
        </w:rPr>
        <w:t>畅通</w:t>
      </w:r>
      <w:r>
        <w:rPr>
          <w:rFonts w:hint="eastAsia" w:ascii="方正仿宋_GBK" w:hAnsi="方正仿宋_GBK" w:eastAsia="方正仿宋_GBK" w:cs="方正仿宋_GBK"/>
          <w:b w:val="0"/>
          <w:bCs w:val="0"/>
          <w:color w:val="000000"/>
          <w:sz w:val="32"/>
          <w:szCs w:val="32"/>
        </w:rPr>
        <w:t>更便捷的公共法律服务渠道</w:t>
      </w:r>
      <w:r>
        <w:rPr>
          <w:rFonts w:hint="eastAsia" w:ascii="方正仿宋_GBK" w:hAnsi="方正仿宋_GBK" w:eastAsia="方正仿宋_GBK" w:cs="方正仿宋_GBK"/>
          <w:b w:val="0"/>
          <w:bCs w:val="0"/>
          <w:color w:val="000000"/>
          <w:sz w:val="32"/>
          <w:szCs w:val="32"/>
          <w:lang w:eastAsia="zh-CN"/>
        </w:rPr>
        <w:t>，</w:t>
      </w:r>
      <w:r>
        <w:rPr>
          <w:rFonts w:hint="eastAsia" w:ascii="方正仿宋_GBK" w:hAnsi="方正仿宋_GBK" w:eastAsia="方正仿宋_GBK" w:cs="方正仿宋_GBK"/>
          <w:b w:val="0"/>
          <w:bCs w:val="0"/>
          <w:color w:val="000000"/>
          <w:sz w:val="32"/>
          <w:szCs w:val="32"/>
          <w:lang w:val="en-US" w:eastAsia="zh-CN"/>
        </w:rPr>
        <w:t>为群众提供更加优质、高效、精准、普惠的公共法律服务。开展</w:t>
      </w:r>
      <w:r>
        <w:rPr>
          <w:rFonts w:hint="eastAsia" w:ascii="方正仿宋_GBK" w:hAnsi="方正仿宋_GBK" w:eastAsia="方正仿宋_GBK" w:cs="方正仿宋_GBK"/>
          <w:b w:val="0"/>
          <w:bCs w:val="0"/>
          <w:color w:val="000000"/>
          <w:sz w:val="32"/>
          <w:szCs w:val="32"/>
        </w:rPr>
        <w:t>更生动的法治宣传教育</w:t>
      </w:r>
      <w:r>
        <w:rPr>
          <w:rFonts w:hint="eastAsia" w:ascii="方正仿宋_GBK" w:hAnsi="方正仿宋_GBK" w:eastAsia="方正仿宋_GBK" w:cs="方正仿宋_GBK"/>
          <w:b w:val="0"/>
          <w:bCs w:val="0"/>
          <w:color w:val="000000"/>
          <w:sz w:val="32"/>
          <w:szCs w:val="32"/>
          <w:lang w:eastAsia="zh-CN"/>
        </w:rPr>
        <w:t>，</w:t>
      </w:r>
      <w:r>
        <w:rPr>
          <w:rFonts w:hint="eastAsia" w:ascii="方正仿宋_GBK" w:hAnsi="方正仿宋_GBK" w:eastAsia="方正仿宋_GBK" w:cs="方正仿宋_GBK"/>
          <w:b w:val="0"/>
          <w:bCs w:val="0"/>
          <w:color w:val="000000"/>
          <w:sz w:val="32"/>
          <w:szCs w:val="32"/>
          <w:lang w:val="en-US" w:eastAsia="zh-CN"/>
        </w:rPr>
        <w:t>创新法治宣传教育方式方法。推动律师、公证、司法鉴定等法律服务融合发展，更好满足人民群众的法律服务需求。</w:t>
      </w:r>
    </w:p>
    <w:p w14:paraId="2E7749F3">
      <w:pPr>
        <w:pStyle w:val="2"/>
        <w:keepNext w:val="0"/>
        <w:keepLines w:val="0"/>
        <w:pageBreakBefore w:val="0"/>
        <w:kinsoku/>
        <w:wordWrap/>
        <w:overflowPunct/>
        <w:topLinePunct w:val="0"/>
        <w:autoSpaceDE/>
        <w:autoSpaceDN/>
        <w:bidi w:val="0"/>
        <w:adjustRightInd w:val="0"/>
        <w:snapToGrid w:val="0"/>
        <w:spacing w:line="600" w:lineRule="exact"/>
        <w:ind w:left="0" w:leftChars="0" w:right="0" w:rightChars="0" w:firstLine="640" w:firstLineChars="200"/>
        <w:textAlignment w:val="auto"/>
        <w:rPr>
          <w:rFonts w:hint="eastAsia" w:ascii="Times New Roman" w:hAnsi="Times New Roman" w:eastAsia="方正仿宋_GBK" w:cs="方正仿宋_GBK"/>
          <w:sz w:val="32"/>
          <w:szCs w:val="36"/>
        </w:rPr>
      </w:pPr>
      <w:r>
        <w:rPr>
          <w:rFonts w:hint="eastAsia" w:ascii="方正楷体_GBK" w:hAnsi="方正楷体_GBK" w:eastAsia="方正楷体_GBK" w:cs="方正楷体_GBK"/>
          <w:b w:val="0"/>
          <w:bCs w:val="0"/>
          <w:sz w:val="32"/>
          <w:szCs w:val="36"/>
          <w:lang w:eastAsia="zh-CN"/>
        </w:rPr>
        <w:t>（四）</w:t>
      </w:r>
      <w:r>
        <w:rPr>
          <w:rFonts w:hint="eastAsia" w:ascii="方正楷体_GBK" w:hAnsi="方正楷体_GBK" w:eastAsia="方正楷体_GBK" w:cs="方正楷体_GBK"/>
          <w:b w:val="0"/>
          <w:bCs w:val="0"/>
          <w:sz w:val="32"/>
          <w:szCs w:val="36"/>
          <w:lang w:val="en-US" w:eastAsia="zh-CN"/>
        </w:rPr>
        <w:t>减少</w:t>
      </w:r>
      <w:r>
        <w:rPr>
          <w:rFonts w:hint="eastAsia" w:ascii="方正楷体_GBK" w:hAnsi="方正楷体_GBK" w:eastAsia="方正楷体_GBK" w:cs="方正楷体_GBK"/>
          <w:b w:val="0"/>
          <w:bCs w:val="0"/>
          <w:sz w:val="32"/>
          <w:szCs w:val="36"/>
          <w:lang w:eastAsia="zh-CN"/>
        </w:rPr>
        <w:t>“</w:t>
      </w:r>
      <w:r>
        <w:rPr>
          <w:rFonts w:hint="eastAsia" w:ascii="方正楷体_GBK" w:hAnsi="方正楷体_GBK" w:eastAsia="方正楷体_GBK" w:cs="方正楷体_GBK"/>
          <w:b w:val="0"/>
          <w:bCs w:val="0"/>
          <w:sz w:val="32"/>
          <w:szCs w:val="36"/>
          <w:lang w:val="en-US" w:eastAsia="zh-CN"/>
        </w:rPr>
        <w:t>矛盾纠纷</w:t>
      </w:r>
      <w:r>
        <w:rPr>
          <w:rFonts w:hint="eastAsia" w:ascii="方正楷体_GBK" w:hAnsi="方正楷体_GBK" w:eastAsia="方正楷体_GBK" w:cs="方正楷体_GBK"/>
          <w:b w:val="0"/>
          <w:bCs w:val="0"/>
          <w:sz w:val="32"/>
          <w:szCs w:val="36"/>
          <w:lang w:eastAsia="zh-CN"/>
        </w:rPr>
        <w:t>”。</w:t>
      </w:r>
      <w:r>
        <w:rPr>
          <w:rFonts w:hint="eastAsia" w:ascii="方正仿宋_GBK" w:hAnsi="方正仿宋_GBK" w:eastAsia="方正仿宋_GBK" w:cs="方正仿宋_GBK"/>
          <w:b w:val="0"/>
          <w:bCs w:val="0"/>
          <w:sz w:val="32"/>
          <w:szCs w:val="32"/>
          <w:lang w:val="en-US" w:eastAsia="zh-CN"/>
        </w:rPr>
        <w:t>深入推进矛盾纠纷大调解体系建设，做深做细做实人民调解、行政调解、行业性专业性调解，深入开展多元调解“融网进楼”专项行动，用好“重庆调解在线”数字应用，提升调解协议履行率，切实推动矛盾纠纷实质性化解。</w:t>
      </w:r>
    </w:p>
    <w:p w14:paraId="630DF23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方正仿宋_GBK" w:hAnsi="方正仿宋_GBK" w:eastAsia="方正仿宋_GBK" w:cs="方正仿宋_GBK"/>
          <w:sz w:val="32"/>
          <w:szCs w:val="32"/>
          <w:lang w:val="en-US" w:eastAsia="zh-CN"/>
        </w:rPr>
      </w:pPr>
    </w:p>
    <w:p w14:paraId="68B8F6ED">
      <w:pPr>
        <w:pStyle w:val="2"/>
        <w:keepNext w:val="0"/>
        <w:keepLines w:val="0"/>
        <w:pageBreakBefore w:val="0"/>
        <w:kinsoku/>
        <w:wordWrap/>
        <w:overflowPunct/>
        <w:topLinePunct w:val="0"/>
        <w:autoSpaceDE/>
        <w:autoSpaceDN/>
        <w:bidi w:val="0"/>
        <w:spacing w:line="600" w:lineRule="exact"/>
        <w:textAlignment w:val="auto"/>
        <w:rPr>
          <w:rFonts w:hint="default"/>
          <w:lang w:val="en-US" w:eastAsia="zh-CN"/>
        </w:rPr>
      </w:pPr>
    </w:p>
    <w:p w14:paraId="269F309B">
      <w:pPr>
        <w:pStyle w:val="2"/>
        <w:keepNext w:val="0"/>
        <w:keepLines w:val="0"/>
        <w:pageBreakBefore w:val="0"/>
        <w:widowControl w:val="0"/>
        <w:kinsoku/>
        <w:wordWrap/>
        <w:overflowPunct/>
        <w:topLinePunct w:val="0"/>
        <w:autoSpaceDE/>
        <w:autoSpaceDN/>
        <w:bidi w:val="0"/>
        <w:adjustRightInd/>
        <w:snapToGrid/>
        <w:spacing w:line="600" w:lineRule="exact"/>
        <w:ind w:firstLine="5440" w:firstLineChars="17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重庆市南岸区司法局</w:t>
      </w:r>
    </w:p>
    <w:p w14:paraId="7E40A8F6">
      <w:pPr>
        <w:keepNext w:val="0"/>
        <w:keepLines w:val="0"/>
        <w:pageBreakBefore w:val="0"/>
        <w:widowControl w:val="0"/>
        <w:kinsoku/>
        <w:wordWrap/>
        <w:overflowPunct/>
        <w:topLinePunct w:val="0"/>
        <w:autoSpaceDE/>
        <w:autoSpaceDN/>
        <w:bidi w:val="0"/>
        <w:adjustRightInd/>
        <w:snapToGrid/>
        <w:spacing w:line="600" w:lineRule="exact"/>
        <w:ind w:firstLine="5760" w:firstLineChars="1800"/>
        <w:textAlignment w:val="auto"/>
        <w:rPr>
          <w:rFonts w:hint="default"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lang w:val="en-US" w:eastAsia="zh-CN"/>
        </w:rPr>
        <w:t>202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年</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月</w:t>
      </w:r>
      <w:r>
        <w:rPr>
          <w:rFonts w:hint="eastAsia"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lang w:val="en-US" w:eastAsia="zh-CN"/>
        </w:rPr>
        <w:t>日</w:t>
      </w:r>
    </w:p>
    <w:sectPr>
      <w:footerReference r:id="rId3" w:type="default"/>
      <w:pgSz w:w="11906" w:h="16838"/>
      <w:pgMar w:top="2098" w:right="1474" w:bottom="1984" w:left="1587" w:header="851" w:footer="992"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ED3C2">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233076">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4233076">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2YzI0YjIxYzU4MTc0MGYwY2RmMDZmOTQwMGFjOTkifQ=="/>
    <w:docVar w:name="KSO_WPS_MARK_KEY" w:val="49bbac7d-6971-4c02-bfda-28b79fe91338"/>
  </w:docVars>
  <w:rsids>
    <w:rsidRoot w:val="00000000"/>
    <w:rsid w:val="00EA6943"/>
    <w:rsid w:val="00F65355"/>
    <w:rsid w:val="09CF7A2E"/>
    <w:rsid w:val="0AA13963"/>
    <w:rsid w:val="0C515EEA"/>
    <w:rsid w:val="0CB3401F"/>
    <w:rsid w:val="0F6D52A3"/>
    <w:rsid w:val="1001776F"/>
    <w:rsid w:val="13CF4598"/>
    <w:rsid w:val="14363DC9"/>
    <w:rsid w:val="16DB32E8"/>
    <w:rsid w:val="1842427B"/>
    <w:rsid w:val="1965377E"/>
    <w:rsid w:val="1D4C48E7"/>
    <w:rsid w:val="248B1ECD"/>
    <w:rsid w:val="28441B2F"/>
    <w:rsid w:val="2A610288"/>
    <w:rsid w:val="2D50271A"/>
    <w:rsid w:val="2FD333E4"/>
    <w:rsid w:val="351B6F23"/>
    <w:rsid w:val="35534D0D"/>
    <w:rsid w:val="35AD4B0B"/>
    <w:rsid w:val="38014F3A"/>
    <w:rsid w:val="394675C9"/>
    <w:rsid w:val="3CEC557E"/>
    <w:rsid w:val="3EF0428B"/>
    <w:rsid w:val="3F0D11B4"/>
    <w:rsid w:val="41EC750B"/>
    <w:rsid w:val="439D6357"/>
    <w:rsid w:val="46C85B81"/>
    <w:rsid w:val="47471347"/>
    <w:rsid w:val="4899520F"/>
    <w:rsid w:val="48F200F1"/>
    <w:rsid w:val="4A194048"/>
    <w:rsid w:val="4DF1059C"/>
    <w:rsid w:val="534F27A6"/>
    <w:rsid w:val="556A160A"/>
    <w:rsid w:val="56236F20"/>
    <w:rsid w:val="5AB046DC"/>
    <w:rsid w:val="5B8A646F"/>
    <w:rsid w:val="5C8F4FCB"/>
    <w:rsid w:val="5D9F471B"/>
    <w:rsid w:val="5DA543EB"/>
    <w:rsid w:val="62763804"/>
    <w:rsid w:val="639F45F8"/>
    <w:rsid w:val="64826A86"/>
    <w:rsid w:val="68A34199"/>
    <w:rsid w:val="6A0B7B72"/>
    <w:rsid w:val="70382495"/>
    <w:rsid w:val="76BA2BFC"/>
    <w:rsid w:val="79112C96"/>
    <w:rsid w:val="79D55454"/>
    <w:rsid w:val="7C4B159B"/>
    <w:rsid w:val="7E56399B"/>
    <w:rsid w:val="7FA405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32"/>
      <w:szCs w:val="32"/>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widowControl w:val="0"/>
      <w:spacing w:line="560" w:lineRule="exact"/>
      <w:jc w:val="left"/>
    </w:pPr>
    <w:rPr>
      <w:rFonts w:ascii="黑体" w:hAnsi="黑体" w:eastAsia="黑体" w:cs="Times New Roman"/>
      <w:color w:val="auto"/>
      <w:u w:val="none" w:color="auto"/>
    </w:rPr>
  </w:style>
  <w:style w:type="paragraph" w:customStyle="1" w:styleId="3">
    <w:name w:val="Char Char3"/>
    <w:basedOn w:val="1"/>
    <w:qFormat/>
    <w:uiPriority w:val="0"/>
    <w:pPr>
      <w:widowControl/>
      <w:spacing w:after="160" w:line="240" w:lineRule="exact"/>
      <w:jc w:val="left"/>
    </w:pPr>
    <w:rPr>
      <w:rFonts w:ascii="Verdana" w:hAnsi="Verdana" w:eastAsia="仿宋_GB2312"/>
      <w:kern w:val="0"/>
      <w:sz w:val="24"/>
      <w:lang w:eastAsia="en-US"/>
    </w:rPr>
  </w:style>
  <w:style w:type="paragraph" w:styleId="4">
    <w:name w:val="Body Text Indent"/>
    <w:basedOn w:val="1"/>
    <w:qFormat/>
    <w:uiPriority w:val="0"/>
    <w:pPr>
      <w:spacing w:after="120" w:afterLines="0"/>
      <w:ind w:left="420" w:leftChars="200"/>
    </w:pPr>
    <w:rPr>
      <w:kern w:val="2"/>
      <w:sz w:val="21"/>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w:basedOn w:val="2"/>
    <w:qFormat/>
    <w:uiPriority w:val="0"/>
    <w:pPr>
      <w:spacing w:after="120"/>
      <w:ind w:left="0" w:leftChars="0" w:right="0" w:rightChars="0" w:firstLine="420" w:firstLineChars="100"/>
    </w:pPr>
    <w:rPr>
      <w:sz w:val="32"/>
      <w:szCs w:val="32"/>
    </w:rPr>
  </w:style>
  <w:style w:type="paragraph" w:styleId="9">
    <w:name w:val="Body Text First Indent 2"/>
    <w:basedOn w:val="4"/>
    <w:qFormat/>
    <w:uiPriority w:val="0"/>
    <w:pPr>
      <w:ind w:left="0" w:leftChars="0" w:firstLine="880" w:firstLineChars="200"/>
    </w:pPr>
    <w:rPr>
      <w:rFonts w:ascii="Times New Roman" w:hAnsi="Times New Roman"/>
    </w:rPr>
  </w:style>
  <w:style w:type="character" w:styleId="12">
    <w:name w:val="Strong"/>
    <w:basedOn w:val="11"/>
    <w:qFormat/>
    <w:uiPriority w:val="0"/>
    <w:rPr>
      <w:b/>
    </w:rPr>
  </w:style>
  <w:style w:type="paragraph" w:customStyle="1" w:styleId="13">
    <w:name w:val="BodyText"/>
    <w:basedOn w:val="1"/>
    <w:next w:val="14"/>
    <w:qFormat/>
    <w:uiPriority w:val="0"/>
    <w:pPr>
      <w:ind w:left="100" w:leftChars="100" w:right="100" w:rightChars="100"/>
      <w:textAlignment w:val="baseline"/>
    </w:pPr>
  </w:style>
  <w:style w:type="paragraph" w:customStyle="1" w:styleId="14">
    <w:name w:val="TOC5"/>
    <w:next w:val="1"/>
    <w:qFormat/>
    <w:uiPriority w:val="0"/>
    <w:pPr>
      <w:widowControl w:val="0"/>
      <w:ind w:left="800" w:leftChars="800"/>
      <w:jc w:val="both"/>
    </w:pPr>
    <w:rPr>
      <w:rFonts w:ascii="Calibri" w:hAnsi="Calibri" w:eastAsia="宋体" w:cs="Times New Roman"/>
      <w:kern w:val="2"/>
      <w:sz w:val="21"/>
      <w:szCs w:val="24"/>
      <w:lang w:val="en-US" w:eastAsia="zh-CN" w:bidi="ar-SA"/>
    </w:rPr>
  </w:style>
  <w:style w:type="paragraph" w:customStyle="1" w:styleId="15">
    <w:name w:val="默认"/>
    <w:qFormat/>
    <w:uiPriority w:val="0"/>
    <w:rPr>
      <w:rFonts w:ascii="Helvetica" w:hAnsi="Helvetica" w:eastAsia="Helvetica" w:cs="Times New Roman"/>
      <w:color w:val="000000"/>
      <w:sz w:val="22"/>
      <w:szCs w:val="22"/>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2657</Words>
  <Characters>2700</Characters>
  <Lines>0</Lines>
  <Paragraphs>0</Paragraphs>
  <TotalTime>10</TotalTime>
  <ScaleCrop>false</ScaleCrop>
  <LinksUpToDate>false</LinksUpToDate>
  <CharactersWithSpaces>2708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user</dc:creator>
  <cp:lastModifiedBy>Administrator</cp:lastModifiedBy>
  <cp:lastPrinted>2025-03-11T08:03:00Z</cp:lastPrinted>
  <dcterms:modified xsi:type="dcterms:W3CDTF">2025-03-20T01:51:46Z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EBEADF34848340AEBCE5876662F1512D</vt:lpwstr>
  </property>
  <property fmtid="{D5CDD505-2E9C-101B-9397-08002B2CF9AE}" pid="4" name="KSOTemplateDocerSaveRecord">
    <vt:lpwstr>eyJoZGlkIjoiMzQ3YzBlODg5NjZjMThmYTAzY2MxNjdjZWYzOWEzZjYifQ==</vt:lpwstr>
  </property>
</Properties>
</file>