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4AD1">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386CCA55">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57CFFA45">
      <w:pPr>
        <w:keepNext w:val="0"/>
        <w:keepLines w:val="0"/>
        <w:pageBreakBefore w:val="0"/>
        <w:widowControl w:val="0"/>
        <w:kinsoku/>
        <w:wordWrap/>
        <w:overflowPunct/>
        <w:topLinePunct w:val="0"/>
        <w:autoSpaceDE/>
        <w:autoSpaceDN/>
        <w:bidi w:val="0"/>
        <w:adjustRightInd/>
        <w:snapToGrid/>
        <w:spacing w:line="540" w:lineRule="exact"/>
        <w:ind w:left="767" w:hanging="1760" w:hangingChars="40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重庆市南岸区生态环境局</w:t>
      </w:r>
    </w:p>
    <w:p w14:paraId="2158C2B6">
      <w:pPr>
        <w:keepNext w:val="0"/>
        <w:keepLines w:val="0"/>
        <w:pageBreakBefore w:val="0"/>
        <w:widowControl w:val="0"/>
        <w:kinsoku/>
        <w:wordWrap/>
        <w:overflowPunct/>
        <w:topLinePunct w:val="0"/>
        <w:autoSpaceDE/>
        <w:autoSpaceDN/>
        <w:bidi w:val="0"/>
        <w:adjustRightInd/>
        <w:snapToGrid/>
        <w:spacing w:line="540" w:lineRule="exact"/>
        <w:ind w:left="767" w:hanging="1760" w:hangingChars="40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Fonts w:hint="eastAsia" w:ascii="方正小标宋_GBK" w:hAnsi="方正小标宋_GBK" w:eastAsia="方正小标宋_GBK" w:cs="方正小标宋_GBK"/>
          <w:b w:val="0"/>
          <w:bCs/>
          <w:sz w:val="44"/>
          <w:szCs w:val="44"/>
          <w:lang w:val="en-US" w:eastAsia="zh-CN"/>
        </w:rPr>
        <w:t>重庆市公安局南岸区分局</w:t>
      </w:r>
    </w:p>
    <w:p w14:paraId="624BCA6A">
      <w:pPr>
        <w:pStyle w:val="13"/>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1"/>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关于南山片区限制二轮摩托车夜间通行的</w:t>
      </w:r>
    </w:p>
    <w:p w14:paraId="430315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通  告</w:t>
      </w:r>
    </w:p>
    <w:p w14:paraId="3D39EB2B">
      <w:pPr>
        <w:keepNext w:val="0"/>
        <w:keepLines w:val="0"/>
        <w:pageBreakBefore w:val="0"/>
        <w:widowControl w:val="0"/>
        <w:kinsoku/>
        <w:wordWrap/>
        <w:overflowPunct/>
        <w:topLinePunct w:val="0"/>
        <w:autoSpaceDE/>
        <w:autoSpaceDN/>
        <w:bidi w:val="0"/>
        <w:adjustRightInd/>
        <w:snapToGrid/>
        <w:spacing w:line="600" w:lineRule="exact"/>
        <w:ind w:left="3"/>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南</w:t>
      </w:r>
      <w:r>
        <w:rPr>
          <w:rFonts w:hint="default" w:ascii="Times New Roman" w:hAnsi="Times New Roman" w:eastAsia="方正仿宋_GBK" w:cs="Times New Roman"/>
          <w:bCs/>
          <w:sz w:val="32"/>
          <w:szCs w:val="32"/>
        </w:rPr>
        <w:t>环</w:t>
      </w:r>
      <w:r>
        <w:rPr>
          <w:rFonts w:hint="default" w:ascii="Times New Roman" w:hAnsi="Times New Roman" w:eastAsia="方正仿宋_GBK" w:cs="Times New Roman"/>
          <w:bCs/>
          <w:sz w:val="32"/>
          <w:szCs w:val="32"/>
          <w:lang w:val="en-US" w:eastAsia="zh-CN"/>
        </w:rPr>
        <w:t>规</w:t>
      </w:r>
      <w:r>
        <w:rPr>
          <w:rFonts w:hint="default" w:ascii="Times New Roman" w:hAnsi="Times New Roman" w:eastAsia="方正仿宋_GBK" w:cs="Times New Roman"/>
          <w:bCs/>
          <w:sz w:val="32"/>
          <w:szCs w:val="32"/>
        </w:rPr>
        <w:t>〔</w:t>
      </w:r>
      <w:bookmarkStart w:id="0" w:name="gwnh"/>
      <w:r>
        <w:rPr>
          <w:rFonts w:hint="default" w:ascii="Times New Roman" w:hAnsi="Times New Roman" w:eastAsia="方正仿宋_GBK" w:cs="Times New Roman"/>
          <w:bCs/>
          <w:sz w:val="32"/>
          <w:szCs w:val="32"/>
        </w:rPr>
        <w:t>202</w:t>
      </w:r>
      <w:bookmarkEnd w:id="0"/>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号</w:t>
      </w:r>
    </w:p>
    <w:p w14:paraId="3937DE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53BD8F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kern w:val="0"/>
          <w:sz w:val="32"/>
          <w:szCs w:val="32"/>
          <w:shd w:val="clear" w:color="auto" w:fill="FFFFFF"/>
          <w:lang w:val="en-US" w:eastAsia="zh-CN" w:bidi="ar-SA"/>
        </w:rPr>
        <w:t>为切实回应群众关切，有效治理南山片区二轮摩托车夜间噪音扰民问题，打造安宁、有序的城市生活环境。根据《中华人民共和国噪声污染防治法》《中华人民共和国道路交通安全法》《中华人民共和国治安管理处罚法》等法律法规，结合南山片区沿线声环境监测及风险评估结果，现就南山片区限制二轮摩托车夜间通行相关事项通告如下：</w:t>
      </w:r>
    </w:p>
    <w:p w14:paraId="02F73742">
      <w:pPr>
        <w:keepNext w:val="0"/>
        <w:keepLines w:val="0"/>
        <w:pageBreakBefore w:val="0"/>
        <w:widowControl w:val="0"/>
        <w:kinsoku/>
        <w:wordWrap/>
        <w:overflowPunct/>
        <w:topLinePunct w:val="0"/>
        <w:autoSpaceDE/>
        <w:autoSpaceDN/>
        <w:bidi w:val="0"/>
        <w:adjustRightInd/>
        <w:snapToGrid/>
        <w:spacing w:line="600" w:lineRule="exact"/>
        <w:ind w:left="200" w:firstLine="428" w:firstLineChars="134"/>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一、限行车辆</w:t>
      </w:r>
    </w:p>
    <w:p w14:paraId="23F6818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kern w:val="0"/>
          <w:sz w:val="32"/>
          <w:szCs w:val="32"/>
          <w:shd w:val="clear" w:color="auto" w:fill="FFFFFF"/>
          <w:lang w:val="en-US" w:eastAsia="zh-CN" w:bidi="ar-SA"/>
        </w:rPr>
        <w:t>二轮摩托车（电动、军用、警用、消防救援、医疗救治、从事城市公共应急抢险和社会公共保障服务的二轮摩托车除外；居住、工作、外卖配送等必须通行限行区域且无法绕行的二轮摩托车可以备案通行）</w:t>
      </w:r>
      <w:r>
        <w:rPr>
          <w:rFonts w:hint="default" w:ascii="Times New Roman" w:hAnsi="Times New Roman" w:eastAsia="方正仿宋_GBK" w:cs="Times New Roman"/>
          <w:sz w:val="32"/>
          <w:szCs w:val="32"/>
        </w:rPr>
        <w:t>。</w:t>
      </w:r>
    </w:p>
    <w:p w14:paraId="5908F2D1">
      <w:pPr>
        <w:keepNext w:val="0"/>
        <w:keepLines w:val="0"/>
        <w:pageBreakBefore w:val="0"/>
        <w:widowControl w:val="0"/>
        <w:kinsoku/>
        <w:wordWrap/>
        <w:overflowPunct/>
        <w:topLinePunct w:val="0"/>
        <w:autoSpaceDE/>
        <w:autoSpaceDN/>
        <w:bidi w:val="0"/>
        <w:adjustRightInd/>
        <w:snapToGrid/>
        <w:spacing w:line="600" w:lineRule="exact"/>
        <w:ind w:left="200" w:firstLine="428" w:firstLineChars="134"/>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二、限行时段</w:t>
      </w:r>
    </w:p>
    <w:p w14:paraId="50A4FB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kern w:val="0"/>
          <w:sz w:val="32"/>
          <w:szCs w:val="32"/>
          <w:shd w:val="clear" w:color="auto" w:fill="FFFFFF"/>
          <w:lang w:val="en-US" w:eastAsia="zh-CN" w:bidi="ar-SA"/>
        </w:rPr>
        <w:t>2025年8月25日起，每日22:00至次日06:00</w:t>
      </w:r>
      <w:r>
        <w:rPr>
          <w:rFonts w:hint="default" w:ascii="Times New Roman" w:hAnsi="Times New Roman" w:eastAsia="方正仿宋_GBK" w:cs="Times New Roman"/>
          <w:sz w:val="32"/>
          <w:szCs w:val="32"/>
        </w:rPr>
        <w:t>。</w:t>
      </w:r>
    </w:p>
    <w:p w14:paraId="4AB321BC">
      <w:pPr>
        <w:keepNext w:val="0"/>
        <w:keepLines w:val="0"/>
        <w:pageBreakBefore w:val="0"/>
        <w:widowControl w:val="0"/>
        <w:kinsoku/>
        <w:wordWrap/>
        <w:overflowPunct/>
        <w:topLinePunct w:val="0"/>
        <w:autoSpaceDE/>
        <w:autoSpaceDN/>
        <w:bidi w:val="0"/>
        <w:adjustRightInd/>
        <w:snapToGrid/>
        <w:spacing w:line="600" w:lineRule="exact"/>
        <w:ind w:left="200" w:firstLine="428" w:firstLineChars="134"/>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三、限行路段</w:t>
      </w:r>
    </w:p>
    <w:p w14:paraId="208AD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sz w:val="32"/>
          <w:szCs w:val="32"/>
        </w:rPr>
      </w:pPr>
      <w:r>
        <w:rPr>
          <w:rFonts w:hint="default" w:ascii="方正仿宋_GBK" w:hAnsi="方正仿宋_GBK" w:eastAsia="方正仿宋_GBK" w:cs="方正仿宋_GBK"/>
          <w:kern w:val="0"/>
          <w:sz w:val="32"/>
          <w:szCs w:val="32"/>
          <w:shd w:val="clear" w:color="auto" w:fill="FFFFFF"/>
          <w:lang w:val="en-US" w:eastAsia="zh-CN" w:bidi="ar-SA"/>
        </w:rPr>
        <w:t>南岸区黄明路（南山龙园至崇文路路口）、广黔路（工商大学3号门至黄沙坎转盘）、龙黄路（南山立交至崇文路路口）、福寿路、南山路、崇文路、向黄路、兴黄路、悠山路、文承路、南山公园路（南山植物园森林防火点至崇文路路口）、南山公园北路、腊梅园公路，以实际道路交通禁令标志为准。</w:t>
      </w:r>
    </w:p>
    <w:p w14:paraId="3D28565E">
      <w:pPr>
        <w:keepNext w:val="0"/>
        <w:keepLines w:val="0"/>
        <w:pageBreakBefore w:val="0"/>
        <w:widowControl w:val="0"/>
        <w:kinsoku/>
        <w:wordWrap/>
        <w:overflowPunct/>
        <w:topLinePunct w:val="0"/>
        <w:autoSpaceDE/>
        <w:autoSpaceDN/>
        <w:bidi w:val="0"/>
        <w:adjustRightInd/>
        <w:snapToGrid/>
        <w:spacing w:line="600" w:lineRule="exact"/>
        <w:ind w:left="200" w:firstLine="428" w:firstLineChars="134"/>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四、违法处理</w:t>
      </w:r>
    </w:p>
    <w:p w14:paraId="3392DD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对违反本通告的，公安机关将依照《中华人民共和国噪声污染防治法》《中华人民共和国道路交通安全法》《中华人民共和国治安管理处罚法》等法律法规予以处罚。</w:t>
      </w:r>
    </w:p>
    <w:p w14:paraId="3C494E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仿宋_GBK" w:hAnsi="方正仿宋_GBK" w:eastAsia="方正仿宋_GBK" w:cs="方正仿宋_GBK"/>
          <w:kern w:val="0"/>
          <w:sz w:val="32"/>
          <w:szCs w:val="32"/>
          <w:shd w:val="clear" w:color="auto" w:fill="FFFFFF"/>
          <w:lang w:val="en-US" w:eastAsia="zh-CN" w:bidi="ar-SA"/>
        </w:rPr>
        <w:t>对阻碍执法、暴力抗法、聚众闹事等违法行为，公安机关将依法严肃处理，对涉嫌构成犯罪的，将依法追究刑事责任。</w:t>
      </w:r>
    </w:p>
    <w:p w14:paraId="30796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w:t>
      </w:r>
      <w:r>
        <w:rPr>
          <w:rFonts w:hint="default" w:ascii="方正仿宋_GBK" w:hAnsi="方正仿宋_GBK" w:eastAsia="方正仿宋_GBK" w:cs="方正仿宋_GBK"/>
          <w:kern w:val="0"/>
          <w:sz w:val="32"/>
          <w:szCs w:val="32"/>
          <w:shd w:val="clear" w:color="auto" w:fill="FFFFFF"/>
          <w:lang w:val="en-US" w:eastAsia="zh-CN" w:bidi="ar-SA"/>
        </w:rPr>
        <w:t>本通告自2025年8月25日起施行。</w:t>
      </w:r>
    </w:p>
    <w:p w14:paraId="7FD3D1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1EF0C17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7C9AEEBD">
      <w:pPr>
        <w:keepNext w:val="0"/>
        <w:keepLines w:val="0"/>
        <w:pageBreakBefore w:val="0"/>
        <w:widowControl w:val="0"/>
        <w:tabs>
          <w:tab w:val="left" w:pos="8190"/>
        </w:tabs>
        <w:kinsoku/>
        <w:wordWrap/>
        <w:overflowPunct/>
        <w:topLinePunct w:val="0"/>
        <w:autoSpaceDE/>
        <w:autoSpaceDN/>
        <w:bidi w:val="0"/>
        <w:adjustRightInd/>
        <w:snapToGrid/>
        <w:spacing w:line="600" w:lineRule="exact"/>
        <w:ind w:right="428" w:rightChars="204"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重庆市南岸区生态环境局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重庆市公安局南岸区分局</w:t>
      </w:r>
    </w:p>
    <w:p w14:paraId="4BF6C0F9">
      <w:pPr>
        <w:keepNext w:val="0"/>
        <w:keepLines w:val="0"/>
        <w:pageBreakBefore w:val="0"/>
        <w:widowControl w:val="0"/>
        <w:kinsoku/>
        <w:wordWrap/>
        <w:overflowPunct/>
        <w:topLinePunct w:val="0"/>
        <w:autoSpaceDE/>
        <w:autoSpaceDN/>
        <w:bidi w:val="0"/>
        <w:adjustRightInd/>
        <w:snapToGrid/>
        <w:spacing w:line="600" w:lineRule="exact"/>
        <w:ind w:right="320"/>
        <w:jc w:val="center"/>
        <w:textAlignment w:val="auto"/>
        <w:rPr>
          <w:rFonts w:hint="default" w:ascii="Times New Roman" w:hAnsi="Times New Roman" w:cs="Times New Roma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740B3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eastAsia="zh-CN"/>
        </w:rPr>
      </w:pPr>
    </w:p>
    <w:p w14:paraId="5EBCE3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sz w:val="32"/>
          <w:szCs w:val="32"/>
          <w:lang w:eastAsia="zh-CN"/>
        </w:rPr>
      </w:pPr>
      <w:r>
        <w:rPr>
          <w:rFonts w:hint="eastAsia" w:eastAsia="方正仿宋_GBK"/>
          <w:sz w:val="32"/>
          <w:szCs w:val="32"/>
          <w:lang w:eastAsia="zh-CN"/>
        </w:rPr>
        <w:t>（此件公开发布）</w:t>
      </w:r>
      <w:bookmarkStart w:id="1" w:name="_GoBack"/>
      <w:bookmarkEnd w:id="1"/>
    </w:p>
    <w:sectPr>
      <w:headerReference r:id="rId3" w:type="default"/>
      <w:footerReference r:id="rId4" w:type="default"/>
      <w:type w:val="continuous"/>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E481">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7E2A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A7E2A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4DF82D9">
    <w:pPr>
      <w:pStyle w:val="7"/>
      <w:wordWrap/>
      <w:ind w:left="4897" w:leftChars="2332" w:firstLine="6275" w:firstLineChars="1961"/>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196215</wp:posOffset>
              </wp:positionV>
              <wp:extent cx="5591810"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5591810"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pt;margin-top:15.45pt;height:0.35pt;width:440.3pt;z-index:251660288;mso-width-relative:page;mso-height-relative:page;" filled="f" stroked="t" coordsize="21600,21600" o:gfxdata="UEsDBAoAAAAAAIdO4kAAAAAAAAAAAAAAAAAEAAAAZHJzL1BLAwQUAAAACACHTuJAkb+eG9QAAAAH&#10;AQAADwAAAGRycy9kb3ducmV2LnhtbE2OzU7DMBCE70i8g7WVuFE7CSohjVOJSJyAAy3c3diNo/pP&#10;tpuUt2c5wWm0M6PZr91drSGzimnyjkOxZkCUG7yc3Mjh8/ByXwNJWTgpjHeKw7dKsOtub1rRSL+4&#10;DzXv80hwxKVGcNA5h4bSNGhlRVr7oBxmJx+tyHjGkcooFhy3hpaMbagVk8MPWgTVazWc9xfLoX8N&#10;Za/fD0ssn9PbOFcmnM5fnN+tCrYFktU1/5XhFx/RoUOmo784mYjhUD1iEYU9AcG4rh8qIEc0ig3Q&#10;rqX/+bsfUEsDBBQAAAAIAIdO4kA8vgo46wEAALUDAAAOAAAAZHJzL2Uyb0RvYy54bWytU82O0zAQ&#10;viPxDpbvNEnVst2o6R62Wi4IKgEPMHWcxJL/5PE27UvwAkjc4MSRO2/D7mMwTkIXlsseyMEZz8/n&#10;+T6P11dHo9lBBlTOVryY5ZxJK1ytbFvxD+9vXqw4wwi2Bu2srPhJIr/aPH+27n0p565zupaBEYjF&#10;svcV72L0ZZah6KQBnDkvLQUbFwxE2oY2qwP0hG50Ns/zl1nvQu2DExKRvNsxyCfE8BRA1zRKyK0T&#10;t0baOKIGqSESJeyUR74Zum0aKeLbpkEZma44MY3DSoeQvU9rtllD2QbwnRJTC/CUFh5xMqAsHXqG&#10;2kIEdhvUP1BGieDQNXEmnMlGIoMixKLIH2nzrgMvBy4kNfqz6Pj/YMWbwy4wVVf8gjMLhi787tP3&#10;nx+/3P/4TOvdt6/sIonUeywp99ruwrRDvwuJ8bEJJv2JCzsOwp7OwspjZIKcy+VlsSpIc0GxxWKx&#10;TJDZQ60PGF9JZ1gyKq6VTbShhMNrjGPq75Tktu5GaU1+KLVlfcXn9C0JHWgeG5oDMo0nTmhbzkC3&#10;NOgihgESnVZ1Kk/VGNr9tQ7sAGk88mVxOZ86+ystnb0F7Ma8IZTSoDQq0lvQylR8ladvqtaW6CXJ&#10;RpGStXf1adBu8NNtDgJMk5fG5c/9UP3w2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G/nhvU&#10;AAAABwEAAA8AAAAAAAAAAQAgAAAAIgAAAGRycy9kb3ducmV2LnhtbFBLAQIUABQAAAAIAIdO4kA8&#10;vgo46wEAALU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重庆市南岸区生态环境局发布</w:t>
    </w:r>
  </w:p>
  <w:p w14:paraId="51B42CAB">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3A1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b0+AS8wEAAL0DAAAOAAAAZHJzL2Uyb0RvYy54bWytU01uEzEU&#10;3iNxB8t7MjNpE9JRJl00KhsEkaAHcDz2jCX/yc/NJJfgAkjsYMWSPbehHINnz9BC2XTBLDzPfs/f&#10;8/f58/ryaDQ5iADK2YZWs5ISYblrle0aevP++sWKEojMtkw7Kxp6EkAvN8+frQdfi7nrnW5FIAhi&#10;oR58Q/sYfV0UwHthGMycFxaT0gXDIk5DV7SBDYhudDEvy2UxuND64LgAwNXtmKQTYngKoJNScbF1&#10;/NYIG0fUIDSLSAl65YFu8mmlFDy+lRJEJLqhyDTmEZtgvE9jsVmzugvM94pPR2BPOcIjToYpi03v&#10;obYsMnIb1D9QRvHgwMk4484UI5GsCLKoykfavOuZF5kLSg3+XnT4f7D8zWEXiGrRCZRYZvDC7z5+&#10;+/Hh88/vn3C8+/qFVEmkwUONtVd2F6YZ+F1IjI8ymPRHLuTY0PPq7Gy1QHlPDV0tz1cvJ43FMRKO&#10;+cVyXmIBJRwLcq54wPAB4ivhDElBQ7WyiT6r2eE1ROyLpb9L0rJ110rrfIXakqGhc/wSNENfSvQD&#10;hsYjN7AdJUx3aHgeQ4YEp1WbticgCN3+SgdyYMkm5aK6mCfS2O6vstR7y6Af63JqNJBREd+EVgY5&#10;l+mbdmuLIEm6UawU7V17yhrmdbzV3GZyYLLNn/O8++HV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vT4BL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5B79B08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pacing w:val="20"/>
        <w:sz w:val="32"/>
        <w:lang w:val="en-US" w:eastAsia="zh-CN"/>
      </w:rPr>
      <w:t>重庆市南岸区生态环境局行政</w:t>
    </w:r>
    <w:r>
      <w:rPr>
        <w:rFonts w:hint="eastAsia" w:ascii="宋体" w:hAnsi="宋体" w:eastAsia="宋体" w:cs="宋体"/>
        <w:b/>
        <w:bCs/>
        <w:color w:val="005192"/>
        <w:spacing w:val="20"/>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85222"/>
    <w:multiLevelType w:val="multilevel"/>
    <w:tmpl w:val="70985222"/>
    <w:lvl w:ilvl="0" w:tentative="0">
      <w:start w:val="2"/>
      <w:numFmt w:val="japaneseCounting"/>
      <w:pStyle w:val="14"/>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ZWNiNzMyMjA2ZjI2MjY1M2E2NTQzMGEzZTdhZDYifQ=="/>
  </w:docVars>
  <w:rsids>
    <w:rsidRoot w:val="00172A27"/>
    <w:rsid w:val="00DD315E"/>
    <w:rsid w:val="019E71BD"/>
    <w:rsid w:val="01E93D58"/>
    <w:rsid w:val="0458752F"/>
    <w:rsid w:val="04B679C3"/>
    <w:rsid w:val="05F07036"/>
    <w:rsid w:val="06E00104"/>
    <w:rsid w:val="080F63D8"/>
    <w:rsid w:val="09341458"/>
    <w:rsid w:val="098254C2"/>
    <w:rsid w:val="0A766EDE"/>
    <w:rsid w:val="0AD64BE8"/>
    <w:rsid w:val="0B0912D7"/>
    <w:rsid w:val="0C4625D8"/>
    <w:rsid w:val="0D48490C"/>
    <w:rsid w:val="0E025194"/>
    <w:rsid w:val="0EEF0855"/>
    <w:rsid w:val="0F0667CA"/>
    <w:rsid w:val="10AB04D8"/>
    <w:rsid w:val="11DB7C71"/>
    <w:rsid w:val="13DF4937"/>
    <w:rsid w:val="152D2DCA"/>
    <w:rsid w:val="187168EA"/>
    <w:rsid w:val="196673CA"/>
    <w:rsid w:val="1B504B5D"/>
    <w:rsid w:val="1C99689F"/>
    <w:rsid w:val="1CF734C9"/>
    <w:rsid w:val="1DEC284C"/>
    <w:rsid w:val="1E241183"/>
    <w:rsid w:val="1E6523AC"/>
    <w:rsid w:val="215C6810"/>
    <w:rsid w:val="22440422"/>
    <w:rsid w:val="22BB4BBB"/>
    <w:rsid w:val="25EB1AF4"/>
    <w:rsid w:val="28A75AEE"/>
    <w:rsid w:val="2D47294F"/>
    <w:rsid w:val="2DD05FE1"/>
    <w:rsid w:val="2EAE3447"/>
    <w:rsid w:val="31A15F24"/>
    <w:rsid w:val="36FB1DF0"/>
    <w:rsid w:val="36FB3386"/>
    <w:rsid w:val="395347B5"/>
    <w:rsid w:val="39A232A0"/>
    <w:rsid w:val="39E745AA"/>
    <w:rsid w:val="3B5A6BBB"/>
    <w:rsid w:val="3CA154E3"/>
    <w:rsid w:val="3E480A05"/>
    <w:rsid w:val="3EDA13A6"/>
    <w:rsid w:val="3FF56C14"/>
    <w:rsid w:val="3FFC3082"/>
    <w:rsid w:val="417B75E9"/>
    <w:rsid w:val="424029B5"/>
    <w:rsid w:val="42430A63"/>
    <w:rsid w:val="42F058B7"/>
    <w:rsid w:val="436109F6"/>
    <w:rsid w:val="441A38D4"/>
    <w:rsid w:val="4504239D"/>
    <w:rsid w:val="46E05E51"/>
    <w:rsid w:val="4BC77339"/>
    <w:rsid w:val="4C9236C5"/>
    <w:rsid w:val="4E250A85"/>
    <w:rsid w:val="4FB81C3C"/>
    <w:rsid w:val="4FFD4925"/>
    <w:rsid w:val="505C172E"/>
    <w:rsid w:val="506405EA"/>
    <w:rsid w:val="52F46F0B"/>
    <w:rsid w:val="532B6A10"/>
    <w:rsid w:val="539E4E99"/>
    <w:rsid w:val="53D8014D"/>
    <w:rsid w:val="53EB143A"/>
    <w:rsid w:val="550C209A"/>
    <w:rsid w:val="55E064E0"/>
    <w:rsid w:val="572C6D10"/>
    <w:rsid w:val="5892751F"/>
    <w:rsid w:val="59F63514"/>
    <w:rsid w:val="5DC34279"/>
    <w:rsid w:val="5FCD688E"/>
    <w:rsid w:val="5FF9BDAA"/>
    <w:rsid w:val="608816D1"/>
    <w:rsid w:val="60EF4E7F"/>
    <w:rsid w:val="61257922"/>
    <w:rsid w:val="648B0A32"/>
    <w:rsid w:val="658F6764"/>
    <w:rsid w:val="665233C1"/>
    <w:rsid w:val="66622BFD"/>
    <w:rsid w:val="69AC0D42"/>
    <w:rsid w:val="6AAA35D6"/>
    <w:rsid w:val="6AD9688B"/>
    <w:rsid w:val="6B68303F"/>
    <w:rsid w:val="6D0E3F22"/>
    <w:rsid w:val="6DA32661"/>
    <w:rsid w:val="7394260E"/>
    <w:rsid w:val="744E4660"/>
    <w:rsid w:val="753355A2"/>
    <w:rsid w:val="759F1C61"/>
    <w:rsid w:val="769F2DE8"/>
    <w:rsid w:val="76FDEB7C"/>
    <w:rsid w:val="79C65162"/>
    <w:rsid w:val="79ED3818"/>
    <w:rsid w:val="79EE7E31"/>
    <w:rsid w:val="7B1D6CF6"/>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tabs>
        <w:tab w:val="center" w:pos="4156"/>
        <w:tab w:val="left" w:pos="7585"/>
      </w:tabs>
      <w:spacing w:afterLines="50"/>
      <w:jc w:val="center"/>
      <w:outlineLvl w:val="0"/>
    </w:pPr>
    <w:rPr>
      <w:rFonts w:eastAsia="方正黑体_GBK"/>
      <w:bCs/>
      <w:color w:val="00000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6">
    <w:name w:val="annotation text"/>
    <w:basedOn w:val="1"/>
    <w:qFormat/>
    <w:uiPriority w:val="0"/>
    <w:pPr>
      <w:jc w:val="left"/>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uiPriority w:val="0"/>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 Char"/>
    <w:basedOn w:val="1"/>
    <w:uiPriority w:val="0"/>
    <w:pPr>
      <w:numPr>
        <w:ilvl w:val="0"/>
        <w:numId w:val="1"/>
      </w:numPr>
    </w:pPr>
    <w:rPr>
      <w:rFonts w:eastAsia="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528</Words>
  <Characters>551</Characters>
  <Lines>1</Lines>
  <Paragraphs>1</Paragraphs>
  <TotalTime>0</TotalTime>
  <ScaleCrop>false</ScaleCrop>
  <LinksUpToDate>false</LinksUpToDate>
  <CharactersWithSpaces>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TYS</cp:lastModifiedBy>
  <cp:lastPrinted>2022-06-06T16:09:00Z</cp:lastPrinted>
  <dcterms:modified xsi:type="dcterms:W3CDTF">2025-09-04T08:41:38Z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10D0F05081594F2EA303DAA4662C9517_13</vt:lpwstr>
  </property>
  <property fmtid="{D5CDD505-2E9C-101B-9397-08002B2CF9AE}" pid="4" name="KSOTemplateDocerSaveRecord">
    <vt:lpwstr>eyJoZGlkIjoiN2Q2MjFjN2FmZTNhYTdmMWJhMWMyZWZhMDEyOTIzNWQiLCJ1c2VySWQiOiI0OTAzOTUwODkifQ==</vt:lpwstr>
  </property>
</Properties>
</file>