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方正黑体_GBK" w:eastAsia="方正黑体_GBK"/>
        </w:rPr>
      </w:pPr>
      <w:bookmarkStart w:id="0" w:name="_GoBack"/>
      <w:bookmarkEnd w:id="0"/>
      <w:r>
        <w:rPr>
          <w:rFonts w:hint="eastAsia" w:ascii="方正黑体_GBK" w:eastAsia="方正黑体_GBK"/>
        </w:rPr>
        <w:t xml:space="preserve">附件3 </w:t>
      </w:r>
    </w:p>
    <w:p>
      <w:pPr>
        <w:jc w:val="center"/>
        <w:rPr>
          <w:rFonts w:ascii="方正小标宋_GBK" w:eastAsia="方正小标宋_GBK"/>
          <w:sz w:val="36"/>
          <w:szCs w:val="36"/>
        </w:rPr>
      </w:pPr>
    </w:p>
    <w:p>
      <w:pPr>
        <w:jc w:val="center"/>
        <w:rPr>
          <w:rFonts w:ascii="方正小标宋_GBK" w:eastAsia="方正小标宋_GBK"/>
          <w:sz w:val="36"/>
          <w:szCs w:val="36"/>
        </w:rPr>
      </w:pPr>
      <w:r>
        <w:rPr>
          <w:rFonts w:hint="eastAsia" w:ascii="方正小标宋_GBK" w:eastAsia="方正小标宋_GBK"/>
          <w:sz w:val="36"/>
          <w:szCs w:val="36"/>
        </w:rPr>
        <w:t>南岸区农业项目财政补助资金量化持股</w:t>
      </w:r>
    </w:p>
    <w:p>
      <w:pPr>
        <w:jc w:val="center"/>
        <w:rPr>
          <w:rFonts w:ascii="方正小标宋_GBK" w:eastAsia="方正小标宋_GBK"/>
          <w:sz w:val="36"/>
          <w:szCs w:val="36"/>
        </w:rPr>
      </w:pPr>
      <w:r>
        <w:rPr>
          <w:rFonts w:hint="eastAsia" w:ascii="方正小标宋_GBK" w:eastAsia="方正小标宋_GBK"/>
          <w:sz w:val="36"/>
          <w:szCs w:val="36"/>
        </w:rPr>
        <w:t>合作协议书</w:t>
      </w:r>
    </w:p>
    <w:p>
      <w:pPr>
        <w:jc w:val="center"/>
        <w:rPr>
          <w:rFonts w:ascii="方正仿宋_GBK" w:eastAsia="方正仿宋_GBK"/>
        </w:rPr>
      </w:pPr>
      <w:r>
        <w:rPr>
          <w:rFonts w:hint="eastAsia" w:ascii="方正仿宋_GBK" w:eastAsia="方正仿宋_GBK"/>
        </w:rPr>
        <w:t>（示范文本）</w:t>
      </w:r>
    </w:p>
    <w:p>
      <w:pPr>
        <w:rPr>
          <w:rFonts w:ascii="方正仿宋_GBK" w:eastAsia="方正仿宋_GBK"/>
        </w:rPr>
      </w:pPr>
      <w:r>
        <w:rPr>
          <w:rFonts w:hint="eastAsia" w:ascii="方正仿宋_GBK" w:eastAsia="方正仿宋_GBK"/>
        </w:rPr>
        <w:t>甲方：XX公司（合作社、家庭农场）</w:t>
      </w:r>
    </w:p>
    <w:p>
      <w:pPr>
        <w:rPr>
          <w:rFonts w:ascii="方正仿宋_GBK" w:eastAsia="方正仿宋_GBK"/>
        </w:rPr>
      </w:pPr>
      <w:r>
        <w:rPr>
          <w:rFonts w:hint="eastAsia" w:ascii="方正仿宋_GBK" w:eastAsia="方正仿宋_GBK"/>
        </w:rPr>
        <w:t>乙方：XX村级集体经济组织</w:t>
      </w:r>
    </w:p>
    <w:p>
      <w:pPr>
        <w:rPr>
          <w:rFonts w:ascii="方正仿宋_GBK" w:eastAsia="方正仿宋_GBK"/>
        </w:rPr>
      </w:pPr>
      <w:r>
        <w:rPr>
          <w:rFonts w:hint="eastAsia" w:ascii="方正仿宋_GBK" w:eastAsia="方正仿宋_GBK"/>
        </w:rPr>
        <w:t xml:space="preserve">    为了创新财政支农方式、拓宽农户增收渠道，充分发挥财政补助资金对农业和农户的扶持作用，根据《重庆市南岸区农业农村改革办公室关于印发南岸区农业项目财政补助资金股权量化改革实施方案的通知》（南农改办〔2022〕</w:t>
      </w:r>
      <w:r>
        <w:rPr>
          <w:rFonts w:hint="eastAsia" w:ascii="方正仿宋_GBK" w:eastAsia="方正仿宋_GBK"/>
          <w:lang w:val="en-US" w:eastAsia="zh-CN"/>
        </w:rPr>
        <w:t>1</w:t>
      </w:r>
      <w:r>
        <w:rPr>
          <w:rFonts w:hint="eastAsia" w:ascii="方正仿宋_GBK" w:eastAsia="方正仿宋_GBK"/>
        </w:rPr>
        <w:t>号）和相关法律规定，由甲方实施项目，财政补助资金</w:t>
      </w:r>
      <w:r>
        <w:rPr>
          <w:rFonts w:hint="eastAsia" w:ascii="方正仿宋_GBK" w:eastAsia="方正仿宋_GBK"/>
          <w:u w:val="single"/>
        </w:rPr>
        <w:t xml:space="preserve">  </w:t>
      </w:r>
      <w:r>
        <w:rPr>
          <w:rFonts w:hint="eastAsia" w:ascii="方正仿宋_GBK" w:eastAsia="方正仿宋_GBK"/>
          <w:u w:val="single"/>
          <w:lang w:val="en-US" w:eastAsia="zh-CN"/>
        </w:rPr>
        <w:t xml:space="preserve">   </w:t>
      </w:r>
      <w:r>
        <w:rPr>
          <w:rFonts w:hint="eastAsia" w:ascii="方正仿宋_GBK" w:eastAsia="方正仿宋_GBK"/>
          <w:u w:val="none"/>
          <w:lang w:val="en-US" w:eastAsia="zh-CN"/>
        </w:rPr>
        <w:t>万元</w:t>
      </w:r>
      <w:r>
        <w:rPr>
          <w:rFonts w:hint="eastAsia" w:ascii="方正仿宋_GBK" w:eastAsia="方正仿宋_GBK"/>
        </w:rPr>
        <w:t>、由甲、乙分别量化持股，为体现公平公正公开，特订立本协议。</w:t>
      </w:r>
    </w:p>
    <w:p>
      <w:pPr>
        <w:ind w:firstLine="646" w:firstLineChars="200"/>
        <w:rPr>
          <w:rFonts w:hint="eastAsia" w:ascii="方正黑体_GBK" w:hAnsi="方正黑体_GBK" w:eastAsia="方正黑体_GBK" w:cs="方正黑体_GBK"/>
        </w:rPr>
      </w:pPr>
      <w:r>
        <w:rPr>
          <w:rFonts w:hint="eastAsia" w:ascii="方正黑体_GBK" w:hAnsi="方正黑体_GBK" w:eastAsia="方正黑体_GBK" w:cs="方正黑体_GBK"/>
        </w:rPr>
        <w:t>一、股权量化</w:t>
      </w:r>
    </w:p>
    <w:p>
      <w:pPr>
        <w:ind w:firstLine="646" w:firstLineChars="200"/>
        <w:rPr>
          <w:rFonts w:hint="eastAsia" w:ascii="方正楷体_GBK" w:hAnsi="方正楷体_GBK" w:eastAsia="方正楷体_GBK" w:cs="方正楷体_GBK"/>
        </w:rPr>
      </w:pPr>
      <w:r>
        <w:rPr>
          <w:rFonts w:hint="eastAsia" w:ascii="方正楷体_GBK" w:hAnsi="方正楷体_GBK" w:eastAsia="方正楷体_GBK" w:cs="方正楷体_GBK"/>
        </w:rPr>
        <w:t>（一）原则</w:t>
      </w:r>
    </w:p>
    <w:p>
      <w:pPr>
        <w:ind w:firstLine="646" w:firstLineChars="200"/>
        <w:rPr>
          <w:rFonts w:ascii="方正仿宋_GBK" w:eastAsia="方正仿宋_GBK"/>
        </w:rPr>
      </w:pPr>
      <w:r>
        <w:rPr>
          <w:rFonts w:hint="eastAsia" w:ascii="方正仿宋_GBK" w:eastAsia="方正仿宋_GBK"/>
        </w:rPr>
        <w:t>财政补助资金按甲方：乙方以7：3的比例进行量化。</w:t>
      </w:r>
    </w:p>
    <w:p>
      <w:pPr>
        <w:ind w:firstLine="646" w:firstLineChars="200"/>
        <w:rPr>
          <w:rFonts w:hint="eastAsia" w:ascii="方正楷体_GBK" w:hAnsi="方正楷体_GBK" w:eastAsia="方正楷体_GBK" w:cs="方正楷体_GBK"/>
        </w:rPr>
      </w:pPr>
      <w:r>
        <w:rPr>
          <w:rFonts w:hint="eastAsia" w:ascii="方正楷体_GBK" w:hAnsi="方正楷体_GBK" w:eastAsia="方正楷体_GBK" w:cs="方正楷体_GBK"/>
        </w:rPr>
        <w:t>（二）金额</w:t>
      </w:r>
    </w:p>
    <w:p>
      <w:pPr>
        <w:ind w:firstLine="646" w:firstLineChars="200"/>
        <w:rPr>
          <w:rFonts w:hint="eastAsia" w:ascii="方正仿宋_GBK" w:eastAsia="方正仿宋_GBK"/>
        </w:rPr>
      </w:pPr>
      <w:r>
        <w:rPr>
          <w:rFonts w:hint="eastAsia" w:ascii="方正仿宋_GBK" w:eastAsia="方正仿宋_GBK"/>
        </w:rPr>
        <w:t>XX村级集体经济组织</w:t>
      </w:r>
      <w:r>
        <w:rPr>
          <w:rFonts w:hint="eastAsia" w:ascii="方正仿宋_GBK" w:eastAsia="方正仿宋_GBK"/>
          <w:u w:val="single"/>
        </w:rPr>
        <w:t xml:space="preserve"> </w:t>
      </w:r>
      <w:r>
        <w:rPr>
          <w:rFonts w:hint="eastAsia" w:ascii="方正仿宋_GBK" w:eastAsia="方正仿宋_GBK"/>
          <w:u w:val="single"/>
          <w:lang w:val="en-US" w:eastAsia="zh-CN"/>
        </w:rPr>
        <w:t xml:space="preserve">     </w:t>
      </w:r>
      <w:r>
        <w:rPr>
          <w:rFonts w:hint="eastAsia" w:ascii="方正仿宋_GBK" w:eastAsia="方正仿宋_GBK"/>
          <w:u w:val="none"/>
          <w:lang w:val="en-US" w:eastAsia="zh-CN"/>
        </w:rPr>
        <w:t>万元</w:t>
      </w:r>
      <w:r>
        <w:rPr>
          <w:rFonts w:hint="eastAsia" w:ascii="方正仿宋_GBK" w:eastAsia="方正仿宋_GBK"/>
        </w:rPr>
        <w:t>，XX公司（合作社、家庭农场）</w:t>
      </w:r>
      <w:r>
        <w:rPr>
          <w:rFonts w:hint="eastAsia" w:ascii="方正仿宋_GBK" w:eastAsia="方正仿宋_GBK"/>
          <w:u w:val="single"/>
          <w:lang w:val="en-US" w:eastAsia="zh-CN"/>
        </w:rPr>
        <w:t xml:space="preserve">    </w:t>
      </w:r>
      <w:r>
        <w:rPr>
          <w:rFonts w:hint="eastAsia" w:ascii="方正仿宋_GBK" w:eastAsia="方正仿宋_GBK"/>
          <w:u w:val="none"/>
          <w:lang w:val="en-US" w:eastAsia="zh-CN"/>
        </w:rPr>
        <w:t>万元</w:t>
      </w:r>
      <w:r>
        <w:rPr>
          <w:rFonts w:hint="eastAsia" w:ascii="方正仿宋_GBK" w:eastAsia="方正仿宋_GBK"/>
        </w:rPr>
        <w:t>。</w:t>
      </w:r>
    </w:p>
    <w:p>
      <w:pPr>
        <w:pStyle w:val="2"/>
        <w:rPr>
          <w:rFonts w:ascii="微软雅黑" w:hAnsi="微软雅黑" w:eastAsia="微软雅黑" w:cs="宋体"/>
          <w:color w:val="333333"/>
          <w:kern w:val="0"/>
          <w:sz w:val="24"/>
        </w:rPr>
      </w:pPr>
      <w:r>
        <w:rPr>
          <w:rFonts w:hint="eastAsia" w:ascii="仿宋_GB2312" w:hAnsi="微软雅黑" w:cs="宋体"/>
          <w:color w:val="333333"/>
          <w:kern w:val="0"/>
          <w:szCs w:val="32"/>
        </w:rPr>
        <w:t>财政补助资金形成的股权及比例见下表</w:t>
      </w:r>
      <w:r>
        <w:rPr>
          <w:rFonts w:hint="eastAsia" w:ascii="仿宋_GB2312" w:hAnsi="微软雅黑" w:cs="宋体"/>
          <w:color w:val="333333"/>
          <w:kern w:val="0"/>
          <w:szCs w:val="32"/>
          <w:lang w:eastAsia="zh-CN"/>
        </w:rPr>
        <w:t>：</w:t>
      </w:r>
    </w:p>
    <w:tbl>
      <w:tblPr>
        <w:tblStyle w:val="6"/>
        <w:tblW w:w="0" w:type="auto"/>
        <w:tblInd w:w="657" w:type="dxa"/>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autofit"/>
        <w:tblCellMar>
          <w:top w:w="0" w:type="dxa"/>
          <w:left w:w="0" w:type="dxa"/>
          <w:bottom w:w="0" w:type="dxa"/>
          <w:right w:w="0" w:type="dxa"/>
        </w:tblCellMar>
      </w:tblPr>
      <w:tblGrid>
        <w:gridCol w:w="3308"/>
        <w:gridCol w:w="3228"/>
        <w:gridCol w:w="1701"/>
      </w:tblGrid>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PrEx>
        <w:trPr>
          <w:trHeight w:val="691" w:hRule="atLeast"/>
        </w:trPr>
        <w:tc>
          <w:tcPr>
            <w:tcW w:w="3308" w:type="dxa"/>
            <w:tcBorders>
              <w:top w:val="single" w:color="auto" w:sz="4" w:space="0"/>
              <w:left w:val="single" w:color="auto" w:sz="6" w:space="0"/>
              <w:right w:val="single" w:color="auto" w:sz="6" w:space="0"/>
            </w:tcBorders>
            <w:tcMar>
              <w:top w:w="0" w:type="dxa"/>
              <w:left w:w="105" w:type="dxa"/>
              <w:bottom w:w="0" w:type="dxa"/>
              <w:right w:w="105" w:type="dxa"/>
            </w:tcMar>
            <w:vAlign w:val="center"/>
          </w:tcPr>
          <w:p>
            <w:pPr>
              <w:widowControl/>
              <w:spacing w:before="100" w:beforeAutospacing="1" w:after="180"/>
              <w:jc w:val="center"/>
              <w:rPr>
                <w:rFonts w:ascii="微软雅黑" w:hAnsi="微软雅黑" w:eastAsia="微软雅黑" w:cs="宋体"/>
                <w:color w:val="333333"/>
                <w:kern w:val="0"/>
                <w:sz w:val="24"/>
              </w:rPr>
            </w:pPr>
            <w:r>
              <w:rPr>
                <w:rFonts w:hint="eastAsia" w:ascii="仿宋_GB2312" w:hAnsi="微软雅黑" w:cs="宋体"/>
                <w:color w:val="333333"/>
                <w:kern w:val="0"/>
                <w:sz w:val="30"/>
                <w:szCs w:val="30"/>
              </w:rPr>
              <w:t>名称</w:t>
            </w:r>
          </w:p>
        </w:tc>
        <w:tc>
          <w:tcPr>
            <w:tcW w:w="3228" w:type="dxa"/>
            <w:tcBorders>
              <w:top w:val="single" w:color="auto" w:sz="4" w:space="0"/>
              <w:left w:val="nil"/>
              <w:right w:val="single" w:color="auto" w:sz="4" w:space="0"/>
            </w:tcBorders>
            <w:tcMar>
              <w:top w:w="0" w:type="dxa"/>
              <w:left w:w="105" w:type="dxa"/>
              <w:bottom w:w="0" w:type="dxa"/>
              <w:right w:w="105" w:type="dxa"/>
            </w:tcMar>
            <w:vAlign w:val="center"/>
          </w:tcPr>
          <w:p>
            <w:pPr>
              <w:spacing w:before="100" w:beforeAutospacing="1" w:after="180"/>
              <w:jc w:val="center"/>
              <w:rPr>
                <w:rFonts w:ascii="微软雅黑" w:hAnsi="微软雅黑" w:eastAsia="微软雅黑" w:cs="宋体"/>
                <w:color w:val="333333"/>
                <w:kern w:val="0"/>
                <w:sz w:val="24"/>
              </w:rPr>
            </w:pPr>
            <w:r>
              <w:rPr>
                <w:rFonts w:hint="eastAsia" w:ascii="仿宋_GB2312" w:hAnsi="微软雅黑" w:cs="宋体"/>
                <w:color w:val="333333"/>
                <w:kern w:val="0"/>
                <w:sz w:val="30"/>
                <w:szCs w:val="30"/>
              </w:rPr>
              <w:t>股权金额（万元）</w:t>
            </w:r>
          </w:p>
        </w:tc>
        <w:tc>
          <w:tcPr>
            <w:tcW w:w="1701" w:type="dxa"/>
            <w:tcBorders>
              <w:top w:val="single" w:color="auto" w:sz="4" w:space="0"/>
              <w:left w:val="single" w:color="auto" w:sz="4" w:space="0"/>
              <w:right w:val="single" w:color="auto" w:sz="4" w:space="0"/>
            </w:tcBorders>
            <w:tcMar>
              <w:top w:w="0" w:type="dxa"/>
              <w:left w:w="105" w:type="dxa"/>
              <w:bottom w:w="0" w:type="dxa"/>
              <w:right w:w="105" w:type="dxa"/>
            </w:tcMar>
            <w:vAlign w:val="center"/>
          </w:tcPr>
          <w:p>
            <w:pPr>
              <w:widowControl/>
              <w:spacing w:before="100" w:beforeAutospacing="1" w:after="180"/>
              <w:jc w:val="center"/>
              <w:rPr>
                <w:rFonts w:ascii="微软雅黑" w:hAnsi="微软雅黑" w:eastAsia="微软雅黑" w:cs="宋体"/>
                <w:color w:val="333333"/>
                <w:kern w:val="0"/>
                <w:sz w:val="24"/>
              </w:rPr>
            </w:pPr>
            <w:r>
              <w:rPr>
                <w:rFonts w:hint="eastAsia" w:ascii="仿宋_GB2312" w:hAnsi="微软雅黑" w:cs="宋体"/>
                <w:color w:val="333333"/>
                <w:kern w:val="0"/>
                <w:sz w:val="30"/>
                <w:szCs w:val="30"/>
              </w:rPr>
              <w:t>比例</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769" w:hRule="atLeast"/>
        </w:trPr>
        <w:tc>
          <w:tcPr>
            <w:tcW w:w="3308" w:type="dxa"/>
            <w:tcBorders>
              <w:top w:val="single" w:color="auto" w:sz="4" w:space="0"/>
              <w:left w:val="single" w:color="auto" w:sz="6" w:space="0"/>
              <w:right w:val="single" w:color="auto" w:sz="6" w:space="0"/>
            </w:tcBorders>
            <w:tcMar>
              <w:top w:w="0" w:type="dxa"/>
              <w:left w:w="105" w:type="dxa"/>
              <w:bottom w:w="0" w:type="dxa"/>
              <w:right w:w="105" w:type="dxa"/>
            </w:tcMar>
            <w:vAlign w:val="center"/>
          </w:tcPr>
          <w:p>
            <w:pPr>
              <w:spacing w:before="100" w:beforeAutospacing="1" w:after="180"/>
              <w:jc w:val="left"/>
              <w:rPr>
                <w:rFonts w:ascii="仿宋_GB2312" w:hAnsi="微软雅黑" w:cs="宋体"/>
                <w:color w:val="333333"/>
                <w:kern w:val="0"/>
                <w:sz w:val="30"/>
                <w:szCs w:val="30"/>
              </w:rPr>
            </w:pPr>
            <w:r>
              <w:rPr>
                <w:rFonts w:hint="eastAsia" w:ascii="方正仿宋_GBK" w:hAnsi="微软雅黑" w:eastAsia="方正仿宋_GBK" w:cs="宋体"/>
                <w:color w:val="333333"/>
                <w:kern w:val="0"/>
                <w:sz w:val="30"/>
                <w:szCs w:val="30"/>
              </w:rPr>
              <w:t>公司（合作社、家庭农场）</w:t>
            </w:r>
          </w:p>
        </w:tc>
        <w:tc>
          <w:tcPr>
            <w:tcW w:w="3228" w:type="dxa"/>
            <w:tcBorders>
              <w:top w:val="single" w:color="auto" w:sz="4" w:space="0"/>
              <w:left w:val="nil"/>
              <w:right w:val="single" w:color="auto" w:sz="4" w:space="0"/>
            </w:tcBorders>
            <w:tcMar>
              <w:top w:w="0" w:type="dxa"/>
              <w:left w:w="105" w:type="dxa"/>
              <w:bottom w:w="0" w:type="dxa"/>
              <w:right w:w="105" w:type="dxa"/>
            </w:tcMar>
            <w:vAlign w:val="center"/>
          </w:tcPr>
          <w:p>
            <w:pPr>
              <w:spacing w:before="100" w:beforeAutospacing="1" w:after="180"/>
              <w:jc w:val="center"/>
              <w:rPr>
                <w:rFonts w:ascii="仿宋_GB2312" w:hAnsi="微软雅黑" w:cs="宋体"/>
                <w:color w:val="333333"/>
                <w:kern w:val="0"/>
                <w:sz w:val="30"/>
                <w:szCs w:val="30"/>
              </w:rPr>
            </w:pPr>
          </w:p>
        </w:tc>
        <w:tc>
          <w:tcPr>
            <w:tcW w:w="1701" w:type="dxa"/>
            <w:tcBorders>
              <w:top w:val="single" w:color="auto" w:sz="4" w:space="0"/>
              <w:left w:val="single" w:color="auto" w:sz="4" w:space="0"/>
              <w:right w:val="single" w:color="auto" w:sz="4" w:space="0"/>
            </w:tcBorders>
            <w:tcMar>
              <w:top w:w="0" w:type="dxa"/>
              <w:left w:w="105" w:type="dxa"/>
              <w:bottom w:w="0" w:type="dxa"/>
              <w:right w:w="105" w:type="dxa"/>
            </w:tcMar>
            <w:vAlign w:val="center"/>
          </w:tcPr>
          <w:p>
            <w:pPr>
              <w:spacing w:before="100" w:beforeAutospacing="1" w:after="180"/>
              <w:jc w:val="center"/>
              <w:rPr>
                <w:rFonts w:ascii="仿宋_GB2312" w:hAnsi="微软雅黑" w:cs="宋体"/>
                <w:color w:val="333333"/>
                <w:kern w:val="0"/>
                <w:sz w:val="30"/>
                <w:szCs w:val="30"/>
              </w:rPr>
            </w:pPr>
            <w:r>
              <w:rPr>
                <w:color w:val="333333"/>
                <w:kern w:val="0"/>
                <w:sz w:val="30"/>
                <w:szCs w:val="30"/>
              </w:rPr>
              <w:t>70%</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c>
          <w:tcPr>
            <w:tcW w:w="330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80"/>
              <w:jc w:val="left"/>
              <w:rPr>
                <w:rFonts w:ascii="微软雅黑" w:hAnsi="微软雅黑" w:eastAsia="微软雅黑" w:cs="宋体"/>
                <w:color w:val="333333"/>
                <w:kern w:val="0"/>
                <w:sz w:val="24"/>
              </w:rPr>
            </w:pPr>
            <w:r>
              <w:rPr>
                <w:rFonts w:hint="eastAsia" w:ascii="方正仿宋_GBK" w:hAnsi="微软雅黑" w:eastAsia="方正仿宋_GBK" w:cs="宋体"/>
                <w:color w:val="333333"/>
                <w:kern w:val="0"/>
                <w:sz w:val="30"/>
                <w:szCs w:val="30"/>
              </w:rPr>
              <w:t>XX</w:t>
            </w:r>
            <w:r>
              <w:rPr>
                <w:rFonts w:hint="eastAsia" w:ascii="方正仿宋_GBK" w:hAnsi="微软雅黑" w:eastAsia="方正仿宋_GBK" w:cs="宋体"/>
                <w:color w:val="333333"/>
                <w:kern w:val="0"/>
                <w:szCs w:val="32"/>
              </w:rPr>
              <w:t>村级集体经济组织</w:t>
            </w:r>
          </w:p>
        </w:tc>
        <w:tc>
          <w:tcPr>
            <w:tcW w:w="322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ascii="微软雅黑" w:hAnsi="微软雅黑" w:eastAsia="微软雅黑" w:cs="宋体"/>
                <w:color w:val="333333"/>
                <w:kern w:val="0"/>
                <w:sz w:val="24"/>
              </w:rPr>
            </w:pPr>
          </w:p>
        </w:tc>
        <w:tc>
          <w:tcPr>
            <w:tcW w:w="170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80"/>
              <w:jc w:val="center"/>
              <w:rPr>
                <w:rFonts w:eastAsia="微软雅黑"/>
                <w:color w:val="333333"/>
                <w:kern w:val="0"/>
                <w:sz w:val="30"/>
                <w:szCs w:val="30"/>
              </w:rPr>
            </w:pPr>
            <w:r>
              <w:rPr>
                <w:rFonts w:eastAsia="微软雅黑"/>
                <w:color w:val="333333"/>
                <w:kern w:val="0"/>
                <w:sz w:val="30"/>
                <w:szCs w:val="30"/>
              </w:rPr>
              <w:t>30%</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c>
          <w:tcPr>
            <w:tcW w:w="330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80"/>
              <w:jc w:val="center"/>
              <w:rPr>
                <w:rFonts w:ascii="微软雅黑" w:hAnsi="微软雅黑" w:eastAsia="微软雅黑" w:cs="宋体"/>
                <w:color w:val="333333"/>
                <w:kern w:val="0"/>
                <w:sz w:val="24"/>
              </w:rPr>
            </w:pPr>
            <w:r>
              <w:rPr>
                <w:rFonts w:hint="eastAsia" w:ascii="仿宋_GB2312" w:hAnsi="微软雅黑" w:cs="宋体"/>
                <w:color w:val="333333"/>
                <w:kern w:val="0"/>
                <w:sz w:val="30"/>
                <w:szCs w:val="30"/>
              </w:rPr>
              <w:t>合计</w:t>
            </w:r>
          </w:p>
        </w:tc>
        <w:tc>
          <w:tcPr>
            <w:tcW w:w="322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ascii="微软雅黑" w:hAnsi="微软雅黑" w:eastAsia="微软雅黑" w:cs="宋体"/>
                <w:color w:val="333333"/>
                <w:kern w:val="0"/>
                <w:sz w:val="24"/>
              </w:rPr>
            </w:pPr>
          </w:p>
        </w:tc>
        <w:tc>
          <w:tcPr>
            <w:tcW w:w="170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80"/>
              <w:jc w:val="center"/>
              <w:rPr>
                <w:rFonts w:eastAsia="微软雅黑"/>
                <w:color w:val="333333"/>
                <w:kern w:val="0"/>
                <w:sz w:val="24"/>
              </w:rPr>
            </w:pPr>
            <w:r>
              <w:rPr>
                <w:color w:val="333333"/>
                <w:kern w:val="0"/>
                <w:sz w:val="30"/>
                <w:szCs w:val="30"/>
              </w:rPr>
              <w:t>100%</w:t>
            </w:r>
          </w:p>
        </w:tc>
      </w:tr>
    </w:tbl>
    <w:p>
      <w:pPr>
        <w:ind w:firstLine="646" w:firstLineChars="200"/>
        <w:rPr>
          <w:rFonts w:hint="eastAsia" w:ascii="方正黑体_GBK" w:hAnsi="方正黑体_GBK" w:eastAsia="方正黑体_GBK" w:cs="方正黑体_GBK"/>
        </w:rPr>
      </w:pPr>
      <w:r>
        <w:rPr>
          <w:rFonts w:hint="eastAsia" w:ascii="方正黑体_GBK" w:hAnsi="方正黑体_GBK" w:eastAsia="方正黑体_GBK" w:cs="方正黑体_GBK"/>
        </w:rPr>
        <w:t>二、股份分红</w:t>
      </w:r>
    </w:p>
    <w:p>
      <w:pPr>
        <w:ind w:firstLine="646" w:firstLineChars="200"/>
        <w:rPr>
          <w:rFonts w:ascii="方正仿宋_GBK" w:eastAsia="方正仿宋_GBK"/>
        </w:rPr>
      </w:pPr>
      <w:r>
        <w:rPr>
          <w:rFonts w:hint="eastAsia" w:ascii="方正仿宋_GBK" w:eastAsia="方正仿宋_GBK"/>
        </w:rPr>
        <w:t>分红原则：固定分红（按持股资金5%—10%/年确定固定比例）。</w:t>
      </w:r>
    </w:p>
    <w:p>
      <w:pPr>
        <w:ind w:firstLine="646" w:firstLineChars="200"/>
        <w:rPr>
          <w:rFonts w:hint="eastAsia" w:ascii="方正黑体_GBK" w:hAnsi="方正黑体_GBK" w:eastAsia="方正黑体_GBK" w:cs="方正黑体_GBK"/>
        </w:rPr>
      </w:pPr>
      <w:r>
        <w:rPr>
          <w:rFonts w:hint="eastAsia" w:ascii="方正黑体_GBK" w:hAnsi="方正黑体_GBK" w:eastAsia="方正黑体_GBK" w:cs="方正黑体_GBK"/>
        </w:rPr>
        <w:t>三、股份管理</w:t>
      </w:r>
    </w:p>
    <w:p>
      <w:pPr>
        <w:ind w:firstLine="646" w:firstLineChars="200"/>
        <w:rPr>
          <w:rFonts w:ascii="方正仿宋_GBK" w:eastAsia="方正仿宋_GBK"/>
        </w:rPr>
      </w:pPr>
      <w:r>
        <w:rPr>
          <w:rFonts w:hint="eastAsia" w:ascii="方正仿宋_GBK" w:eastAsia="方正仿宋_GBK"/>
        </w:rPr>
        <w:t>1.继续持股。XX项目存续期间，村级集体经济组织连续分红5年后，XX公司（合作社、家庭农场）与持有财政补助资金量化股权的XX集体经济组织协商达成一致意见，可以继续持股。</w:t>
      </w:r>
    </w:p>
    <w:p>
      <w:pPr>
        <w:ind w:firstLine="646" w:firstLineChars="200"/>
        <w:rPr>
          <w:rFonts w:ascii="方正仿宋_GBK" w:eastAsia="方正仿宋_GBK"/>
        </w:rPr>
      </w:pPr>
      <w:r>
        <w:rPr>
          <w:rFonts w:hint="eastAsia" w:ascii="方正仿宋_GBK" w:eastAsia="方正仿宋_GBK"/>
        </w:rPr>
        <w:t>2.到期退股。XX项目存续期间，村级集体经济组织连续分红5年后，XX公司（合作社、家庭农场）按照XX项目财政补助资金量化股权原值赎回村级集体经济组织持有股份，该财政补助资金量化持股协议终止。</w:t>
      </w:r>
    </w:p>
    <w:p>
      <w:pPr>
        <w:ind w:firstLine="646" w:firstLineChars="200"/>
        <w:rPr>
          <w:rFonts w:ascii="方正仿宋_GBK" w:eastAsia="方正仿宋_GBK"/>
        </w:rPr>
      </w:pPr>
      <w:r>
        <w:rPr>
          <w:rFonts w:hint="eastAsia" w:ascii="方正仿宋_GBK" w:eastAsia="方正仿宋_GBK"/>
        </w:rPr>
        <w:t>3.破产清算。XX公司（合作社、家庭农场）若进入依法破产清算程序，参照企业破产清算和合作社解散、破产清算相关政策规定处置。</w:t>
      </w:r>
    </w:p>
    <w:p>
      <w:pPr>
        <w:ind w:firstLine="646" w:firstLineChars="200"/>
        <w:rPr>
          <w:rFonts w:hint="eastAsia" w:ascii="方正黑体_GBK" w:hAnsi="方正黑体_GBK" w:eastAsia="方正黑体_GBK" w:cs="方正黑体_GBK"/>
        </w:rPr>
      </w:pPr>
      <w:r>
        <w:rPr>
          <w:rFonts w:hint="eastAsia" w:ascii="方正黑体_GBK" w:hAnsi="方正黑体_GBK" w:eastAsia="方正黑体_GBK" w:cs="方正黑体_GBK"/>
        </w:rPr>
        <w:t xml:space="preserve">四、各方的权利与义务 </w:t>
      </w:r>
    </w:p>
    <w:p>
      <w:pPr>
        <w:ind w:firstLine="646" w:firstLineChars="200"/>
        <w:rPr>
          <w:rFonts w:hint="eastAsia" w:ascii="方正楷体_GBK" w:hAnsi="方正楷体_GBK" w:eastAsia="方正楷体_GBK" w:cs="方正楷体_GBK"/>
        </w:rPr>
      </w:pPr>
      <w:r>
        <w:rPr>
          <w:rFonts w:hint="eastAsia" w:ascii="方正楷体_GBK" w:hAnsi="方正楷体_GBK" w:eastAsia="方正楷体_GBK" w:cs="方正楷体_GBK"/>
        </w:rPr>
        <w:t>（一）甲方</w:t>
      </w:r>
    </w:p>
    <w:p>
      <w:pPr>
        <w:ind w:firstLine="646" w:firstLineChars="200"/>
        <w:rPr>
          <w:rFonts w:ascii="方正仿宋_GBK" w:eastAsia="方正仿宋_GBK"/>
        </w:rPr>
      </w:pPr>
      <w:r>
        <w:rPr>
          <w:rFonts w:hint="eastAsia" w:ascii="方正仿宋_GBK" w:eastAsia="方正仿宋_GBK"/>
        </w:rPr>
        <w:t>1. 权利</w:t>
      </w:r>
    </w:p>
    <w:p>
      <w:pPr>
        <w:ind w:firstLine="646" w:firstLineChars="200"/>
        <w:rPr>
          <w:rFonts w:ascii="方正仿宋_GBK" w:eastAsia="方正仿宋_GBK"/>
        </w:rPr>
      </w:pPr>
      <w:r>
        <w:rPr>
          <w:rFonts w:hint="eastAsia" w:ascii="方正仿宋_GBK" w:eastAsia="方正仿宋_GBK"/>
        </w:rPr>
        <w:t>（1）公司（合作社、家庭农场）自主经营管理，对项目进行独立建设；</w:t>
      </w:r>
    </w:p>
    <w:p>
      <w:pPr>
        <w:ind w:firstLine="646" w:firstLineChars="200"/>
        <w:rPr>
          <w:rFonts w:ascii="方正仿宋_GBK" w:eastAsia="方正仿宋_GBK"/>
        </w:rPr>
      </w:pPr>
      <w:r>
        <w:rPr>
          <w:rFonts w:hint="eastAsia" w:ascii="方正仿宋_GBK" w:eastAsia="方正仿宋_GBK"/>
        </w:rPr>
        <w:t>（2）合理确定分红标准；</w:t>
      </w:r>
    </w:p>
    <w:p>
      <w:pPr>
        <w:ind w:firstLine="646" w:firstLineChars="200"/>
        <w:rPr>
          <w:rFonts w:ascii="方正仿宋_GBK" w:eastAsia="方正仿宋_GBK"/>
        </w:rPr>
      </w:pPr>
      <w:r>
        <w:rPr>
          <w:rFonts w:hint="eastAsia" w:ascii="方正仿宋_GBK" w:eastAsia="方正仿宋_GBK"/>
        </w:rPr>
        <w:t>（3）在持股期内，若土地被国家征用，财政补助资金形成的资产所得的补偿，甲方按持股比例分配；</w:t>
      </w:r>
    </w:p>
    <w:p>
      <w:pPr>
        <w:ind w:firstLine="646" w:firstLineChars="200"/>
        <w:rPr>
          <w:rFonts w:ascii="方正仿宋_GBK" w:eastAsia="方正仿宋_GBK"/>
        </w:rPr>
      </w:pPr>
      <w:r>
        <w:rPr>
          <w:rFonts w:hint="eastAsia" w:ascii="方正仿宋_GBK" w:eastAsia="方正仿宋_GBK"/>
        </w:rPr>
        <w:t>（4）其它法律法规赋予的权利。</w:t>
      </w:r>
    </w:p>
    <w:p>
      <w:pPr>
        <w:ind w:firstLine="646" w:firstLineChars="200"/>
        <w:rPr>
          <w:rFonts w:ascii="方正仿宋_GBK" w:eastAsia="方正仿宋_GBK"/>
        </w:rPr>
      </w:pPr>
      <w:r>
        <w:rPr>
          <w:rFonts w:hint="eastAsia" w:ascii="方正仿宋_GBK" w:eastAsia="方正仿宋_GBK"/>
        </w:rPr>
        <w:t>2. 义务</w:t>
      </w:r>
    </w:p>
    <w:p>
      <w:pPr>
        <w:ind w:firstLine="646" w:firstLineChars="200"/>
        <w:rPr>
          <w:rFonts w:ascii="方正仿宋_GBK" w:eastAsia="方正仿宋_GBK"/>
        </w:rPr>
      </w:pPr>
      <w:r>
        <w:rPr>
          <w:rFonts w:hint="eastAsia" w:ascii="方正仿宋_GBK" w:eastAsia="方正仿宋_GBK"/>
        </w:rPr>
        <w:t>（1）遵守法律法规，严格执行公司（合作社、家庭农场）各项规章制度及本合作协议之约定；</w:t>
      </w:r>
    </w:p>
    <w:p>
      <w:pPr>
        <w:ind w:firstLine="646" w:firstLineChars="200"/>
        <w:rPr>
          <w:rFonts w:ascii="方正仿宋_GBK" w:eastAsia="方正仿宋_GBK"/>
        </w:rPr>
      </w:pPr>
      <w:r>
        <w:rPr>
          <w:rFonts w:hint="eastAsia" w:ascii="方正仿宋_GBK" w:eastAsia="方正仿宋_GBK"/>
        </w:rPr>
        <w:t>（2）甲方每年向乙方按时依据分红原则确定的比例进行分红；</w:t>
      </w:r>
    </w:p>
    <w:p>
      <w:pPr>
        <w:ind w:firstLine="646" w:firstLineChars="200"/>
        <w:rPr>
          <w:rFonts w:ascii="方正仿宋_GBK" w:eastAsia="方正仿宋_GBK"/>
        </w:rPr>
      </w:pPr>
      <w:r>
        <w:rPr>
          <w:rFonts w:hint="eastAsia" w:ascii="方正仿宋_GBK" w:eastAsia="方正仿宋_GBK"/>
        </w:rPr>
        <w:t>（3）即时公开项目公司的分红方案；</w:t>
      </w:r>
    </w:p>
    <w:p>
      <w:pPr>
        <w:ind w:firstLine="646" w:firstLineChars="200"/>
        <w:rPr>
          <w:rFonts w:ascii="方正仿宋_GBK" w:eastAsia="方正仿宋_GBK"/>
        </w:rPr>
      </w:pPr>
      <w:r>
        <w:rPr>
          <w:rFonts w:hint="eastAsia" w:ascii="方正仿宋_GBK" w:eastAsia="方正仿宋_GBK"/>
        </w:rPr>
        <w:t>（4）若甲方转让项目股权，需经乙方和主管部门同意；</w:t>
      </w:r>
    </w:p>
    <w:p>
      <w:pPr>
        <w:ind w:firstLine="646" w:firstLineChars="200"/>
        <w:rPr>
          <w:rFonts w:ascii="方正仿宋_GBK" w:eastAsia="方正仿宋_GBK"/>
        </w:rPr>
      </w:pPr>
      <w:r>
        <w:rPr>
          <w:rFonts w:hint="eastAsia" w:ascii="方正仿宋_GBK" w:eastAsia="方正仿宋_GBK"/>
        </w:rPr>
        <w:t>（5）项目资金按项目要求实行专款专用；</w:t>
      </w:r>
    </w:p>
    <w:p>
      <w:pPr>
        <w:ind w:firstLine="646" w:firstLineChars="200"/>
        <w:rPr>
          <w:rFonts w:ascii="方正仿宋_GBK" w:eastAsia="方正仿宋_GBK"/>
        </w:rPr>
      </w:pPr>
      <w:r>
        <w:rPr>
          <w:rFonts w:hint="eastAsia" w:ascii="方正仿宋_GBK" w:eastAsia="方正仿宋_GBK"/>
        </w:rPr>
        <w:t>（6）其它法定义务。</w:t>
      </w:r>
    </w:p>
    <w:p>
      <w:pPr>
        <w:ind w:firstLine="646" w:firstLineChars="200"/>
        <w:rPr>
          <w:rFonts w:hint="eastAsia" w:ascii="方正楷体_GBK" w:hAnsi="方正楷体_GBK" w:eastAsia="方正楷体_GBK" w:cs="方正楷体_GBK"/>
        </w:rPr>
      </w:pPr>
      <w:r>
        <w:rPr>
          <w:rFonts w:hint="eastAsia" w:ascii="方正楷体_GBK" w:hAnsi="方正楷体_GBK" w:eastAsia="方正楷体_GBK" w:cs="方正楷体_GBK"/>
        </w:rPr>
        <w:t>（二）乙方</w:t>
      </w:r>
    </w:p>
    <w:p>
      <w:pPr>
        <w:ind w:firstLine="646" w:firstLineChars="200"/>
        <w:rPr>
          <w:rFonts w:ascii="方正仿宋_GBK" w:eastAsia="方正仿宋_GBK"/>
        </w:rPr>
      </w:pPr>
      <w:r>
        <w:rPr>
          <w:rFonts w:hint="eastAsia" w:ascii="方正仿宋_GBK" w:eastAsia="方正仿宋_GBK"/>
        </w:rPr>
        <w:t>1. 权利</w:t>
      </w:r>
    </w:p>
    <w:p>
      <w:pPr>
        <w:ind w:firstLine="646" w:firstLineChars="200"/>
        <w:rPr>
          <w:rFonts w:ascii="方正仿宋_GBK" w:eastAsia="方正仿宋_GBK"/>
        </w:rPr>
      </w:pPr>
      <w:r>
        <w:rPr>
          <w:rFonts w:hint="eastAsia" w:ascii="方正仿宋_GBK" w:eastAsia="方正仿宋_GBK"/>
        </w:rPr>
        <w:t>（1）有权按所占股份份额享有固定分红。</w:t>
      </w:r>
    </w:p>
    <w:p>
      <w:pPr>
        <w:ind w:firstLine="646" w:firstLineChars="200"/>
        <w:rPr>
          <w:rFonts w:ascii="方正仿宋_GBK" w:eastAsia="方正仿宋_GBK"/>
        </w:rPr>
      </w:pPr>
      <w:r>
        <w:rPr>
          <w:rFonts w:hint="eastAsia" w:ascii="方正仿宋_GBK" w:eastAsia="方正仿宋_GBK"/>
        </w:rPr>
        <w:t>（2）在持股期内，若土地被国家征用，财政投入资金形成的资产所得的补偿，乙方按持股比例分配；</w:t>
      </w:r>
    </w:p>
    <w:p>
      <w:pPr>
        <w:ind w:firstLine="646" w:firstLineChars="200"/>
        <w:rPr>
          <w:rFonts w:ascii="方正仿宋_GBK" w:eastAsia="方正仿宋_GBK"/>
        </w:rPr>
      </w:pPr>
      <w:r>
        <w:rPr>
          <w:rFonts w:hint="eastAsia" w:ascii="方正仿宋_GBK" w:eastAsia="方正仿宋_GBK"/>
        </w:rPr>
        <w:t>（3）有权对甲方及管理人员的违法违规行为进行监督举报；</w:t>
      </w:r>
    </w:p>
    <w:p>
      <w:pPr>
        <w:ind w:firstLine="646" w:firstLineChars="200"/>
        <w:rPr>
          <w:rFonts w:ascii="方正仿宋_GBK" w:eastAsia="方正仿宋_GBK"/>
        </w:rPr>
      </w:pPr>
      <w:r>
        <w:rPr>
          <w:rFonts w:hint="eastAsia" w:ascii="方正仿宋_GBK" w:eastAsia="方正仿宋_GBK"/>
        </w:rPr>
        <w:t>（4）其它法律法规赋予的权利。</w:t>
      </w:r>
    </w:p>
    <w:p>
      <w:pPr>
        <w:ind w:firstLine="646" w:firstLineChars="200"/>
        <w:rPr>
          <w:rFonts w:ascii="方正仿宋_GBK" w:eastAsia="方正仿宋_GBK"/>
        </w:rPr>
      </w:pPr>
      <w:r>
        <w:rPr>
          <w:rFonts w:hint="eastAsia" w:ascii="方正仿宋_GBK" w:eastAsia="方正仿宋_GBK"/>
        </w:rPr>
        <w:t>2. 义务</w:t>
      </w:r>
    </w:p>
    <w:p>
      <w:pPr>
        <w:ind w:firstLine="646" w:firstLineChars="200"/>
        <w:rPr>
          <w:rFonts w:ascii="方正仿宋_GBK" w:eastAsia="方正仿宋_GBK"/>
        </w:rPr>
      </w:pPr>
      <w:r>
        <w:rPr>
          <w:rFonts w:hint="eastAsia" w:ascii="方正仿宋_GBK" w:eastAsia="方正仿宋_GBK"/>
        </w:rPr>
        <w:t>（1）遵守本合作协议之约定；</w:t>
      </w:r>
    </w:p>
    <w:p>
      <w:pPr>
        <w:ind w:firstLine="646" w:firstLineChars="200"/>
        <w:rPr>
          <w:rFonts w:ascii="方正仿宋_GBK" w:eastAsia="方正仿宋_GBK"/>
        </w:rPr>
      </w:pPr>
      <w:r>
        <w:rPr>
          <w:rFonts w:hint="eastAsia" w:ascii="方正仿宋_GBK" w:eastAsia="方正仿宋_GBK"/>
        </w:rPr>
        <w:t>（2）乙方无生产经营管理权，不得干预甲方的生产经营管理。</w:t>
      </w:r>
    </w:p>
    <w:p>
      <w:pPr>
        <w:ind w:firstLine="646" w:firstLineChars="200"/>
        <w:rPr>
          <w:rFonts w:ascii="方正仿宋_GBK" w:eastAsia="方正仿宋_GBK"/>
        </w:rPr>
      </w:pPr>
      <w:r>
        <w:rPr>
          <w:rFonts w:hint="eastAsia" w:ascii="方正仿宋_GBK" w:eastAsia="方正仿宋_GBK"/>
        </w:rPr>
        <w:t>（3）乙方应支持甲方及项目发展，发现有损害公司的行为应及时报告；</w:t>
      </w:r>
    </w:p>
    <w:p>
      <w:pPr>
        <w:ind w:firstLine="646" w:firstLineChars="200"/>
        <w:rPr>
          <w:rFonts w:ascii="方正仿宋_GBK" w:eastAsia="方正仿宋_GBK"/>
        </w:rPr>
      </w:pPr>
      <w:r>
        <w:rPr>
          <w:rFonts w:hint="eastAsia" w:ascii="方正仿宋_GBK" w:eastAsia="方正仿宋_GBK"/>
        </w:rPr>
        <w:t>（4）其它法定义务。</w:t>
      </w:r>
    </w:p>
    <w:p>
      <w:pPr>
        <w:ind w:firstLine="646" w:firstLineChars="200"/>
        <w:rPr>
          <w:rFonts w:hint="eastAsia" w:ascii="方正黑体_GBK" w:hAnsi="方正黑体_GBK" w:eastAsia="方正黑体_GBK" w:cs="方正黑体_GBK"/>
        </w:rPr>
      </w:pPr>
      <w:r>
        <w:rPr>
          <w:rFonts w:hint="eastAsia" w:ascii="方正黑体_GBK" w:hAnsi="方正黑体_GBK" w:eastAsia="方正黑体_GBK" w:cs="方正黑体_GBK"/>
        </w:rPr>
        <w:t>五、违约责任</w:t>
      </w:r>
    </w:p>
    <w:p>
      <w:pPr>
        <w:ind w:firstLine="646" w:firstLineChars="200"/>
        <w:rPr>
          <w:rFonts w:ascii="方正仿宋_GBK" w:eastAsia="方正仿宋_GBK"/>
        </w:rPr>
      </w:pPr>
      <w:r>
        <w:rPr>
          <w:rFonts w:hint="eastAsia" w:ascii="方正仿宋_GBK" w:eastAsia="方正仿宋_GBK"/>
        </w:rPr>
        <w:t>任何一方违反协议约定，致其它方损失的，由各方协商并由违约方承担赔偿责任。亦可依照有关法律法规向主管部门申请调解或向人民法院提起诉讼。</w:t>
      </w:r>
    </w:p>
    <w:p>
      <w:pPr>
        <w:ind w:firstLine="646" w:firstLineChars="200"/>
        <w:rPr>
          <w:rFonts w:hint="eastAsia" w:ascii="方正黑体_GBK" w:hAnsi="方正黑体_GBK" w:eastAsia="方正黑体_GBK" w:cs="方正黑体_GBK"/>
        </w:rPr>
      </w:pPr>
      <w:r>
        <w:rPr>
          <w:rFonts w:hint="eastAsia" w:ascii="方正黑体_GBK" w:hAnsi="方正黑体_GBK" w:eastAsia="方正黑体_GBK" w:cs="方正黑体_GBK"/>
        </w:rPr>
        <w:t>六、附则</w:t>
      </w:r>
    </w:p>
    <w:p>
      <w:pPr>
        <w:ind w:firstLine="646" w:firstLineChars="200"/>
        <w:rPr>
          <w:rFonts w:ascii="方正仿宋_GBK" w:eastAsia="方正仿宋_GBK"/>
        </w:rPr>
      </w:pPr>
      <w:r>
        <w:rPr>
          <w:rFonts w:hint="eastAsia" w:ascii="方正仿宋_GBK" w:eastAsia="方正仿宋_GBK"/>
        </w:rPr>
        <w:t>（一）本协议未尽事宜，由各方协商解决。</w:t>
      </w:r>
    </w:p>
    <w:p>
      <w:pPr>
        <w:ind w:firstLine="646" w:firstLineChars="200"/>
        <w:rPr>
          <w:rFonts w:ascii="方正仿宋_GBK" w:eastAsia="方正仿宋_GBK"/>
        </w:rPr>
      </w:pPr>
      <w:r>
        <w:rPr>
          <w:rFonts w:hint="eastAsia" w:ascii="方正仿宋_GBK" w:eastAsia="方正仿宋_GBK"/>
        </w:rPr>
        <w:t>（二）本协议自各方签字起生效。</w:t>
      </w:r>
    </w:p>
    <w:p>
      <w:pPr>
        <w:ind w:firstLine="646" w:firstLineChars="200"/>
        <w:rPr>
          <w:rFonts w:ascii="方正仿宋_GBK" w:eastAsia="方正仿宋_GBK"/>
        </w:rPr>
      </w:pPr>
      <w:r>
        <w:rPr>
          <w:rFonts w:hint="eastAsia" w:ascii="方正仿宋_GBK" w:eastAsia="方正仿宋_GBK"/>
        </w:rPr>
        <w:t>（三）本协议一式四份，甲方、乙方、镇（街道）、项目主管部门各留存一份。</w:t>
      </w:r>
    </w:p>
    <w:p>
      <w:pPr>
        <w:rPr>
          <w:rFonts w:ascii="方正仿宋_GBK" w:eastAsia="方正仿宋_GBK"/>
        </w:rPr>
      </w:pPr>
      <w:r>
        <w:rPr>
          <w:rFonts w:ascii="方正仿宋_GBK" w:eastAsia="方正仿宋_GBK"/>
        </w:rPr>
        <w:t> </w:t>
      </w:r>
    </w:p>
    <w:p>
      <w:pPr>
        <w:rPr>
          <w:rFonts w:ascii="方正仿宋_GBK" w:eastAsia="方正仿宋_GBK"/>
        </w:rPr>
      </w:pPr>
      <w:r>
        <w:rPr>
          <w:rFonts w:hint="eastAsia" w:ascii="方正仿宋_GBK" w:eastAsia="方正仿宋_GBK"/>
        </w:rPr>
        <w:t xml:space="preserve">  甲方签字（盖章）：           乙方签字（盖章）：</w:t>
      </w:r>
      <w:r>
        <w:rPr>
          <w:rFonts w:ascii="方正仿宋_GBK" w:eastAsia="方正仿宋_GBK"/>
        </w:rPr>
        <w:t> </w:t>
      </w:r>
    </w:p>
    <w:p>
      <w:pPr>
        <w:rPr>
          <w:rFonts w:ascii="方正仿宋_GBK" w:eastAsia="方正仿宋_GBK"/>
        </w:rPr>
      </w:pPr>
      <w:r>
        <w:rPr>
          <w:rFonts w:hint="eastAsia" w:ascii="方正仿宋_GBK" w:eastAsia="方正仿宋_GBK"/>
        </w:rPr>
        <w:t xml:space="preserve">                   年</w:t>
      </w:r>
      <w:r>
        <w:rPr>
          <w:rFonts w:ascii="方正仿宋_GBK" w:eastAsia="方正仿宋_GBK"/>
        </w:rPr>
        <w:t xml:space="preserve">   </w:t>
      </w:r>
      <w:r>
        <w:rPr>
          <w:rFonts w:hint="eastAsia" w:ascii="方正仿宋_GBK" w:eastAsia="方正仿宋_GBK"/>
        </w:rPr>
        <w:t xml:space="preserve">月  </w:t>
      </w:r>
      <w:r>
        <w:rPr>
          <w:rFonts w:ascii="方正仿宋_GBK" w:eastAsia="方正仿宋_GBK"/>
        </w:rPr>
        <w:t> </w:t>
      </w:r>
      <w:r>
        <w:rPr>
          <w:rFonts w:hint="eastAsia" w:ascii="方正仿宋_GBK" w:eastAsia="方正仿宋_GBK"/>
        </w:rPr>
        <w:t>日</w:t>
      </w:r>
    </w:p>
    <w:p>
      <w:pPr>
        <w:widowControl/>
        <w:shd w:val="clear" w:color="auto" w:fill="FFFFFF"/>
        <w:spacing w:before="100" w:beforeAutospacing="1" w:after="180" w:line="450" w:lineRule="atLeast"/>
        <w:jc w:val="left"/>
        <w:rPr>
          <w:rFonts w:hint="eastAsia" w:ascii="方正黑体_GBK" w:hAnsi="微软雅黑" w:eastAsia="方正黑体_GBK" w:cs="宋体"/>
          <w:color w:val="333333"/>
          <w:kern w:val="0"/>
          <w:szCs w:val="32"/>
        </w:rPr>
        <w:sectPr>
          <w:headerReference r:id="rId3" w:type="default"/>
          <w:footerReference r:id="rId5" w:type="default"/>
          <w:headerReference r:id="rId4" w:type="even"/>
          <w:footerReference r:id="rId6" w:type="even"/>
          <w:pgSz w:w="11907" w:h="16840"/>
          <w:pgMar w:top="2098" w:right="1531" w:bottom="1984" w:left="1531" w:header="851" w:footer="992" w:gutter="0"/>
          <w:cols w:space="0" w:num="1"/>
          <w:rtlGutter w:val="0"/>
          <w:docGrid w:type="linesAndChars" w:linePitch="579" w:charSpace="819"/>
        </w:sectPr>
      </w:pPr>
    </w:p>
    <w:p>
      <w:pPr>
        <w:widowControl/>
        <w:shd w:val="clear" w:color="auto" w:fill="FFFFFF"/>
        <w:spacing w:before="100" w:beforeAutospacing="1" w:after="180" w:line="450" w:lineRule="atLeast"/>
        <w:jc w:val="left"/>
        <w:rPr>
          <w:rFonts w:ascii="方正黑体_GBK" w:hAnsi="微软雅黑" w:eastAsia="方正黑体_GBK" w:cs="宋体"/>
          <w:color w:val="333333"/>
          <w:kern w:val="0"/>
          <w:szCs w:val="32"/>
        </w:rPr>
      </w:pPr>
      <w:r>
        <w:rPr>
          <w:rFonts w:hint="eastAsia" w:ascii="方正黑体_GBK" w:hAnsi="微软雅黑" w:eastAsia="方正黑体_GBK" w:cs="宋体"/>
          <w:color w:val="333333"/>
          <w:kern w:val="0"/>
          <w:szCs w:val="32"/>
        </w:rPr>
        <w:t>附件3-1</w:t>
      </w:r>
    </w:p>
    <w:p>
      <w:pPr>
        <w:widowControl/>
        <w:shd w:val="clear" w:color="auto" w:fill="FFFFFF"/>
        <w:spacing w:before="100" w:beforeAutospacing="1" w:after="180" w:line="450" w:lineRule="atLeast"/>
        <w:jc w:val="center"/>
        <w:rPr>
          <w:rFonts w:ascii="方正小标宋_GBK" w:hAnsi="微软雅黑" w:eastAsia="方正小标宋_GBK" w:cs="宋体"/>
          <w:color w:val="333333"/>
          <w:kern w:val="0"/>
          <w:szCs w:val="32"/>
        </w:rPr>
      </w:pPr>
      <w:r>
        <w:rPr>
          <w:rFonts w:hint="eastAsia" w:ascii="方正小标宋_GBK" w:hAnsi="宋体" w:eastAsia="方正小标宋_GBK" w:cs="宋体"/>
          <w:bCs/>
          <w:color w:val="333333"/>
          <w:kern w:val="0"/>
          <w:szCs w:val="32"/>
        </w:rPr>
        <w:t>南岸区农业项目财政补助资金股权量化明细表</w:t>
      </w:r>
    </w:p>
    <w:p>
      <w:pPr>
        <w:widowControl/>
        <w:shd w:val="clear" w:color="auto" w:fill="FFFFFF"/>
        <w:spacing w:before="100" w:beforeAutospacing="1" w:line="450" w:lineRule="atLeast"/>
        <w:ind w:firstLine="1200"/>
        <w:jc w:val="left"/>
        <w:rPr>
          <w:rFonts w:ascii="微软雅黑" w:hAnsi="微软雅黑" w:eastAsia="微软雅黑" w:cs="宋体"/>
          <w:color w:val="333333"/>
          <w:kern w:val="0"/>
          <w:sz w:val="24"/>
        </w:rPr>
      </w:pPr>
      <w:r>
        <w:rPr>
          <w:rFonts w:hint="eastAsia" w:ascii="宋体" w:hAnsi="宋体" w:eastAsia="宋体" w:cs="宋体"/>
          <w:color w:val="333333"/>
          <w:kern w:val="0"/>
          <w:sz w:val="24"/>
        </w:rPr>
        <w:t>单位名称(盖章）：</w:t>
      </w:r>
      <w:r>
        <w:rPr>
          <w:rFonts w:hint="eastAsia" w:ascii="宋体" w:hAnsi="宋体" w:eastAsia="宋体" w:cs="宋体"/>
          <w:color w:val="333333"/>
          <w:kern w:val="0"/>
          <w:sz w:val="24"/>
          <w:lang w:val="en-US" w:eastAsia="zh-CN"/>
        </w:rPr>
        <w:t xml:space="preserve">                    </w:t>
      </w:r>
      <w:r>
        <w:rPr>
          <w:rFonts w:hint="eastAsia" w:ascii="宋体" w:hAnsi="宋体" w:eastAsia="宋体" w:cs="宋体"/>
          <w:color w:val="333333"/>
          <w:kern w:val="0"/>
          <w:sz w:val="24"/>
        </w:rPr>
        <w:t>法人签章：</w:t>
      </w:r>
    </w:p>
    <w:tbl>
      <w:tblPr>
        <w:tblStyle w:val="6"/>
        <w:tblW w:w="9638" w:type="dxa"/>
        <w:tblInd w:w="-317" w:type="dxa"/>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autofit"/>
        <w:tblCellMar>
          <w:top w:w="0" w:type="dxa"/>
          <w:left w:w="0" w:type="dxa"/>
          <w:bottom w:w="0" w:type="dxa"/>
          <w:right w:w="0" w:type="dxa"/>
        </w:tblCellMar>
      </w:tblPr>
      <w:tblGrid>
        <w:gridCol w:w="895"/>
        <w:gridCol w:w="895"/>
        <w:gridCol w:w="1417"/>
        <w:gridCol w:w="875"/>
        <w:gridCol w:w="1020"/>
        <w:gridCol w:w="6"/>
        <w:gridCol w:w="1049"/>
        <w:gridCol w:w="999"/>
        <w:gridCol w:w="913"/>
        <w:gridCol w:w="781"/>
        <w:gridCol w:w="788"/>
      </w:tblGrid>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889" w:hRule="exact"/>
        </w:trPr>
        <w:tc>
          <w:tcPr>
            <w:tcW w:w="895" w:type="dxa"/>
            <w:tcBorders>
              <w:top w:val="single" w:color="auto" w:sz="6" w:space="0"/>
              <w:left w:val="single" w:color="auto" w:sz="6" w:space="0"/>
              <w:bottom w:val="single" w:color="auto" w:sz="4" w:space="0"/>
              <w:right w:val="single" w:color="auto" w:sz="6" w:space="0"/>
            </w:tcBorders>
            <w:tcMar>
              <w:top w:w="0" w:type="dxa"/>
              <w:left w:w="105" w:type="dxa"/>
              <w:bottom w:w="0" w:type="dxa"/>
              <w:right w:w="105" w:type="dxa"/>
            </w:tcMar>
            <w:vAlign w:val="center"/>
          </w:tcPr>
          <w:p>
            <w:pPr>
              <w:widowControl/>
              <w:spacing w:before="100" w:beforeAutospacing="1" w:after="180" w:line="24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0"/>
                <w:szCs w:val="20"/>
              </w:rPr>
              <w:t>序号</w:t>
            </w:r>
          </w:p>
        </w:tc>
        <w:tc>
          <w:tcPr>
            <w:tcW w:w="895" w:type="dxa"/>
            <w:tcBorders>
              <w:top w:val="single" w:color="auto" w:sz="4" w:space="0"/>
              <w:left w:val="nil"/>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80" w:line="24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0"/>
                <w:szCs w:val="20"/>
              </w:rPr>
              <w:t>量化持股的股东名称</w:t>
            </w:r>
          </w:p>
        </w:tc>
        <w:tc>
          <w:tcPr>
            <w:tcW w:w="141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80" w:line="24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0"/>
                <w:szCs w:val="20"/>
              </w:rPr>
              <w:t>身份证号码</w:t>
            </w:r>
          </w:p>
        </w:tc>
        <w:tc>
          <w:tcPr>
            <w:tcW w:w="8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80" w:line="24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0"/>
                <w:szCs w:val="20"/>
              </w:rPr>
              <w:t>联系电话</w:t>
            </w:r>
          </w:p>
        </w:tc>
        <w:tc>
          <w:tcPr>
            <w:tcW w:w="1026"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80" w:line="24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0"/>
                <w:szCs w:val="20"/>
              </w:rPr>
              <w:t>联系地址</w:t>
            </w:r>
          </w:p>
        </w:tc>
        <w:tc>
          <w:tcPr>
            <w:tcW w:w="104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80" w:line="24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0"/>
                <w:szCs w:val="20"/>
              </w:rPr>
              <w:t>股金额（元）</w:t>
            </w:r>
          </w:p>
        </w:tc>
        <w:tc>
          <w:tcPr>
            <w:tcW w:w="99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80" w:line="24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0"/>
                <w:szCs w:val="20"/>
              </w:rPr>
              <w:t>比例（%）</w:t>
            </w:r>
          </w:p>
        </w:tc>
        <w:tc>
          <w:tcPr>
            <w:tcW w:w="91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80" w:line="24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0"/>
                <w:szCs w:val="20"/>
              </w:rPr>
              <w:t>股份类别</w:t>
            </w:r>
          </w:p>
          <w:p>
            <w:pPr>
              <w:widowControl/>
              <w:spacing w:before="100" w:beforeAutospacing="1" w:after="180" w:line="240" w:lineRule="exact"/>
              <w:jc w:val="center"/>
              <w:rPr>
                <w:rFonts w:ascii="微软雅黑" w:hAnsi="微软雅黑" w:eastAsia="微软雅黑" w:cs="宋体"/>
                <w:color w:val="333333"/>
                <w:kern w:val="0"/>
                <w:sz w:val="24"/>
              </w:rPr>
            </w:pPr>
          </w:p>
        </w:tc>
        <w:tc>
          <w:tcPr>
            <w:tcW w:w="78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80" w:line="24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0"/>
                <w:szCs w:val="20"/>
              </w:rPr>
              <w:t>持股人签名认可</w:t>
            </w:r>
          </w:p>
        </w:tc>
        <w:tc>
          <w:tcPr>
            <w:tcW w:w="78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80" w:line="24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0"/>
                <w:szCs w:val="20"/>
              </w:rPr>
              <w:t>备注</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630" w:hRule="atLeast"/>
        </w:trPr>
        <w:tc>
          <w:tcPr>
            <w:tcW w:w="8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80"/>
              <w:jc w:val="center"/>
              <w:rPr>
                <w:rFonts w:ascii="微软雅黑" w:hAnsi="微软雅黑" w:eastAsia="微软雅黑" w:cs="宋体"/>
                <w:color w:val="333333"/>
                <w:kern w:val="0"/>
                <w:sz w:val="24"/>
              </w:rPr>
            </w:pPr>
          </w:p>
        </w:tc>
        <w:tc>
          <w:tcPr>
            <w:tcW w:w="8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80"/>
              <w:jc w:val="center"/>
              <w:rPr>
                <w:rFonts w:ascii="微软雅黑" w:hAnsi="微软雅黑" w:eastAsia="微软雅黑" w:cs="宋体"/>
                <w:color w:val="333333"/>
                <w:kern w:val="0"/>
                <w:sz w:val="24"/>
              </w:rPr>
            </w:pPr>
          </w:p>
        </w:tc>
        <w:tc>
          <w:tcPr>
            <w:tcW w:w="141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80"/>
              <w:rPr>
                <w:rFonts w:ascii="微软雅黑" w:hAnsi="微软雅黑" w:eastAsia="微软雅黑" w:cs="宋体"/>
                <w:color w:val="333333"/>
                <w:kern w:val="0"/>
                <w:sz w:val="24"/>
              </w:rPr>
            </w:pPr>
          </w:p>
        </w:tc>
        <w:tc>
          <w:tcPr>
            <w:tcW w:w="8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80"/>
              <w:rPr>
                <w:rFonts w:ascii="微软雅黑" w:hAnsi="微软雅黑" w:eastAsia="微软雅黑" w:cs="宋体"/>
                <w:color w:val="333333"/>
                <w:kern w:val="0"/>
                <w:sz w:val="24"/>
              </w:rPr>
            </w:pPr>
          </w:p>
        </w:tc>
        <w:tc>
          <w:tcPr>
            <w:tcW w:w="1026"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widowControl/>
              <w:spacing w:before="100" w:beforeAutospacing="1" w:after="180"/>
              <w:jc w:val="center"/>
              <w:rPr>
                <w:rFonts w:ascii="微软雅黑" w:hAnsi="微软雅黑" w:eastAsia="微软雅黑" w:cs="宋体"/>
                <w:color w:val="333333"/>
                <w:kern w:val="0"/>
                <w:sz w:val="24"/>
              </w:rPr>
            </w:pPr>
          </w:p>
        </w:tc>
        <w:tc>
          <w:tcPr>
            <w:tcW w:w="104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80"/>
              <w:rPr>
                <w:rFonts w:ascii="微软雅黑" w:hAnsi="微软雅黑" w:eastAsia="微软雅黑" w:cs="宋体"/>
                <w:color w:val="333333"/>
                <w:kern w:val="0"/>
                <w:sz w:val="24"/>
              </w:rPr>
            </w:pPr>
          </w:p>
        </w:tc>
        <w:tc>
          <w:tcPr>
            <w:tcW w:w="99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80"/>
              <w:rPr>
                <w:rFonts w:ascii="微软雅黑" w:hAnsi="微软雅黑" w:eastAsia="微软雅黑" w:cs="宋体"/>
                <w:color w:val="333333"/>
                <w:kern w:val="0"/>
                <w:sz w:val="24"/>
              </w:rPr>
            </w:pPr>
          </w:p>
        </w:tc>
        <w:tc>
          <w:tcPr>
            <w:tcW w:w="91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80"/>
              <w:rPr>
                <w:rFonts w:ascii="微软雅黑" w:hAnsi="微软雅黑" w:eastAsia="微软雅黑" w:cs="宋体"/>
                <w:color w:val="333333"/>
                <w:kern w:val="0"/>
                <w:sz w:val="24"/>
              </w:rPr>
            </w:pPr>
          </w:p>
        </w:tc>
        <w:tc>
          <w:tcPr>
            <w:tcW w:w="78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80"/>
              <w:rPr>
                <w:rFonts w:ascii="微软雅黑" w:hAnsi="微软雅黑" w:eastAsia="微软雅黑" w:cs="宋体"/>
                <w:color w:val="333333"/>
                <w:kern w:val="0"/>
                <w:sz w:val="24"/>
              </w:rPr>
            </w:pPr>
          </w:p>
        </w:tc>
        <w:tc>
          <w:tcPr>
            <w:tcW w:w="78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widowControl/>
              <w:spacing w:before="100" w:beforeAutospacing="1" w:after="180"/>
              <w:rPr>
                <w:rFonts w:ascii="微软雅黑" w:hAnsi="微软雅黑" w:eastAsia="微软雅黑" w:cs="宋体"/>
                <w:color w:val="333333"/>
                <w:kern w:val="0"/>
                <w:sz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615" w:hRule="atLeast"/>
        </w:trPr>
        <w:tc>
          <w:tcPr>
            <w:tcW w:w="8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before="100" w:beforeAutospacing="1" w:after="180"/>
              <w:rPr>
                <w:rFonts w:ascii="宋体" w:hAnsi="宋体" w:eastAsia="宋体" w:cs="宋体"/>
                <w:color w:val="333333"/>
                <w:kern w:val="0"/>
                <w:sz w:val="24"/>
              </w:rPr>
            </w:pPr>
          </w:p>
        </w:tc>
        <w:tc>
          <w:tcPr>
            <w:tcW w:w="8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before="100" w:beforeAutospacing="1" w:after="180"/>
              <w:rPr>
                <w:rFonts w:ascii="宋体" w:hAnsi="宋体" w:eastAsia="宋体" w:cs="宋体"/>
                <w:color w:val="333333"/>
                <w:kern w:val="0"/>
                <w:sz w:val="24"/>
              </w:rPr>
            </w:pPr>
          </w:p>
        </w:tc>
        <w:tc>
          <w:tcPr>
            <w:tcW w:w="141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before="100" w:beforeAutospacing="1" w:after="180"/>
              <w:jc w:val="center"/>
              <w:rPr>
                <w:rFonts w:ascii="宋体" w:hAnsi="宋体" w:eastAsia="宋体" w:cs="宋体"/>
                <w:color w:val="333333"/>
                <w:kern w:val="0"/>
                <w:sz w:val="24"/>
              </w:rPr>
            </w:pPr>
          </w:p>
        </w:tc>
        <w:tc>
          <w:tcPr>
            <w:tcW w:w="8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before="100" w:beforeAutospacing="1" w:after="180"/>
              <w:jc w:val="center"/>
              <w:rPr>
                <w:rFonts w:ascii="宋体" w:hAnsi="宋体" w:eastAsia="宋体" w:cs="宋体"/>
                <w:color w:val="333333"/>
                <w:kern w:val="0"/>
                <w:sz w:val="24"/>
              </w:rPr>
            </w:pPr>
          </w:p>
        </w:tc>
        <w:tc>
          <w:tcPr>
            <w:tcW w:w="1026"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spacing w:before="100" w:beforeAutospacing="1" w:after="180"/>
              <w:jc w:val="center"/>
              <w:rPr>
                <w:rFonts w:ascii="宋体" w:hAnsi="宋体" w:eastAsia="宋体" w:cs="宋体"/>
                <w:color w:val="333333"/>
                <w:kern w:val="0"/>
                <w:sz w:val="24"/>
              </w:rPr>
            </w:pPr>
          </w:p>
        </w:tc>
        <w:tc>
          <w:tcPr>
            <w:tcW w:w="104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before="100" w:beforeAutospacing="1" w:after="180"/>
              <w:jc w:val="center"/>
              <w:rPr>
                <w:rFonts w:ascii="宋体" w:hAnsi="宋体" w:eastAsia="宋体" w:cs="宋体"/>
                <w:color w:val="333333"/>
                <w:kern w:val="0"/>
                <w:sz w:val="24"/>
              </w:rPr>
            </w:pPr>
          </w:p>
        </w:tc>
        <w:tc>
          <w:tcPr>
            <w:tcW w:w="99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before="100" w:beforeAutospacing="1" w:after="180"/>
              <w:jc w:val="center"/>
              <w:rPr>
                <w:rFonts w:ascii="宋体" w:hAnsi="宋体" w:eastAsia="宋体" w:cs="宋体"/>
                <w:color w:val="333333"/>
                <w:kern w:val="0"/>
                <w:sz w:val="24"/>
              </w:rPr>
            </w:pPr>
          </w:p>
        </w:tc>
        <w:tc>
          <w:tcPr>
            <w:tcW w:w="91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before="100" w:beforeAutospacing="1" w:after="180"/>
              <w:jc w:val="center"/>
              <w:rPr>
                <w:rFonts w:ascii="宋体" w:hAnsi="宋体" w:eastAsia="宋体" w:cs="宋体"/>
                <w:color w:val="333333"/>
                <w:kern w:val="0"/>
                <w:sz w:val="24"/>
              </w:rPr>
            </w:pPr>
          </w:p>
        </w:tc>
        <w:tc>
          <w:tcPr>
            <w:tcW w:w="78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before="100" w:beforeAutospacing="1" w:after="180"/>
              <w:jc w:val="center"/>
              <w:rPr>
                <w:rFonts w:ascii="宋体" w:hAnsi="宋体" w:eastAsia="宋体" w:cs="宋体"/>
                <w:color w:val="333333"/>
                <w:kern w:val="0"/>
                <w:sz w:val="24"/>
              </w:rPr>
            </w:pPr>
          </w:p>
        </w:tc>
        <w:tc>
          <w:tcPr>
            <w:tcW w:w="78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spacing w:before="100" w:beforeAutospacing="1" w:after="180"/>
              <w:jc w:val="center"/>
              <w:rPr>
                <w:rFonts w:ascii="宋体" w:hAnsi="宋体" w:eastAsia="宋体" w:cs="宋体"/>
                <w:color w:val="333333"/>
                <w:kern w:val="0"/>
                <w:sz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615" w:hRule="atLeast"/>
        </w:trPr>
        <w:tc>
          <w:tcPr>
            <w:tcW w:w="8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before="100" w:beforeAutospacing="1" w:after="180"/>
              <w:rPr>
                <w:rFonts w:ascii="宋体" w:hAnsi="宋体" w:eastAsia="宋体" w:cs="宋体"/>
                <w:color w:val="333333"/>
                <w:kern w:val="0"/>
                <w:sz w:val="24"/>
              </w:rPr>
            </w:pPr>
          </w:p>
        </w:tc>
        <w:tc>
          <w:tcPr>
            <w:tcW w:w="8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before="100" w:beforeAutospacing="1" w:after="180"/>
              <w:rPr>
                <w:rFonts w:ascii="宋体" w:hAnsi="宋体" w:eastAsia="宋体" w:cs="宋体"/>
                <w:color w:val="333333"/>
                <w:kern w:val="0"/>
                <w:sz w:val="24"/>
              </w:rPr>
            </w:pPr>
          </w:p>
        </w:tc>
        <w:tc>
          <w:tcPr>
            <w:tcW w:w="141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before="100" w:beforeAutospacing="1" w:after="180"/>
              <w:jc w:val="center"/>
              <w:rPr>
                <w:rFonts w:ascii="宋体" w:hAnsi="宋体" w:eastAsia="宋体" w:cs="宋体"/>
                <w:color w:val="333333"/>
                <w:kern w:val="0"/>
                <w:sz w:val="24"/>
              </w:rPr>
            </w:pPr>
          </w:p>
        </w:tc>
        <w:tc>
          <w:tcPr>
            <w:tcW w:w="8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before="100" w:beforeAutospacing="1" w:after="180"/>
              <w:jc w:val="center"/>
              <w:rPr>
                <w:rFonts w:ascii="宋体" w:hAnsi="宋体" w:eastAsia="宋体" w:cs="宋体"/>
                <w:color w:val="333333"/>
                <w:kern w:val="0"/>
                <w:sz w:val="24"/>
              </w:rPr>
            </w:pPr>
          </w:p>
        </w:tc>
        <w:tc>
          <w:tcPr>
            <w:tcW w:w="1026"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spacing w:before="100" w:beforeAutospacing="1" w:after="180"/>
              <w:jc w:val="center"/>
              <w:rPr>
                <w:rFonts w:ascii="宋体" w:hAnsi="宋体" w:eastAsia="宋体" w:cs="宋体"/>
                <w:color w:val="333333"/>
                <w:kern w:val="0"/>
                <w:sz w:val="24"/>
              </w:rPr>
            </w:pPr>
          </w:p>
        </w:tc>
        <w:tc>
          <w:tcPr>
            <w:tcW w:w="104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before="100" w:beforeAutospacing="1" w:after="180"/>
              <w:jc w:val="center"/>
              <w:rPr>
                <w:rFonts w:ascii="宋体" w:hAnsi="宋体" w:eastAsia="宋体" w:cs="宋体"/>
                <w:color w:val="333333"/>
                <w:kern w:val="0"/>
                <w:sz w:val="24"/>
              </w:rPr>
            </w:pPr>
          </w:p>
        </w:tc>
        <w:tc>
          <w:tcPr>
            <w:tcW w:w="99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before="100" w:beforeAutospacing="1" w:after="180"/>
              <w:jc w:val="center"/>
              <w:rPr>
                <w:rFonts w:ascii="宋体" w:hAnsi="宋体" w:eastAsia="宋体" w:cs="宋体"/>
                <w:color w:val="333333"/>
                <w:kern w:val="0"/>
                <w:sz w:val="24"/>
              </w:rPr>
            </w:pPr>
          </w:p>
        </w:tc>
        <w:tc>
          <w:tcPr>
            <w:tcW w:w="91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before="100" w:beforeAutospacing="1" w:after="180"/>
              <w:jc w:val="center"/>
              <w:rPr>
                <w:rFonts w:ascii="宋体" w:hAnsi="宋体" w:eastAsia="宋体" w:cs="宋体"/>
                <w:color w:val="333333"/>
                <w:kern w:val="0"/>
                <w:sz w:val="24"/>
              </w:rPr>
            </w:pPr>
          </w:p>
        </w:tc>
        <w:tc>
          <w:tcPr>
            <w:tcW w:w="78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before="100" w:beforeAutospacing="1" w:after="180"/>
              <w:jc w:val="center"/>
              <w:rPr>
                <w:rFonts w:ascii="宋体" w:hAnsi="宋体" w:eastAsia="宋体" w:cs="宋体"/>
                <w:color w:val="333333"/>
                <w:kern w:val="0"/>
                <w:sz w:val="24"/>
              </w:rPr>
            </w:pPr>
          </w:p>
        </w:tc>
        <w:tc>
          <w:tcPr>
            <w:tcW w:w="78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spacing w:before="100" w:beforeAutospacing="1" w:after="180"/>
              <w:jc w:val="center"/>
              <w:rPr>
                <w:rFonts w:ascii="宋体" w:hAnsi="宋体" w:eastAsia="宋体" w:cs="宋体"/>
                <w:color w:val="333333"/>
                <w:kern w:val="0"/>
                <w:sz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615" w:hRule="atLeast"/>
        </w:trPr>
        <w:tc>
          <w:tcPr>
            <w:tcW w:w="8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before="100" w:beforeAutospacing="1" w:after="180"/>
              <w:rPr>
                <w:rFonts w:ascii="宋体" w:hAnsi="宋体" w:eastAsia="宋体" w:cs="宋体"/>
                <w:color w:val="333333"/>
                <w:kern w:val="0"/>
                <w:sz w:val="24"/>
              </w:rPr>
            </w:pPr>
          </w:p>
        </w:tc>
        <w:tc>
          <w:tcPr>
            <w:tcW w:w="8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before="100" w:beforeAutospacing="1" w:after="180"/>
              <w:rPr>
                <w:rFonts w:ascii="宋体" w:hAnsi="宋体" w:eastAsia="宋体" w:cs="宋体"/>
                <w:color w:val="333333"/>
                <w:kern w:val="0"/>
                <w:sz w:val="24"/>
              </w:rPr>
            </w:pPr>
          </w:p>
        </w:tc>
        <w:tc>
          <w:tcPr>
            <w:tcW w:w="141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before="100" w:beforeAutospacing="1" w:after="180"/>
              <w:jc w:val="center"/>
              <w:rPr>
                <w:rFonts w:ascii="宋体" w:hAnsi="宋体" w:eastAsia="宋体" w:cs="宋体"/>
                <w:color w:val="333333"/>
                <w:kern w:val="0"/>
                <w:sz w:val="24"/>
              </w:rPr>
            </w:pPr>
          </w:p>
        </w:tc>
        <w:tc>
          <w:tcPr>
            <w:tcW w:w="8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before="100" w:beforeAutospacing="1" w:after="180"/>
              <w:jc w:val="center"/>
              <w:rPr>
                <w:rFonts w:ascii="宋体" w:hAnsi="宋体" w:eastAsia="宋体" w:cs="宋体"/>
                <w:color w:val="333333"/>
                <w:kern w:val="0"/>
                <w:sz w:val="24"/>
              </w:rPr>
            </w:pPr>
          </w:p>
        </w:tc>
        <w:tc>
          <w:tcPr>
            <w:tcW w:w="1026"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spacing w:before="100" w:beforeAutospacing="1" w:after="180"/>
              <w:jc w:val="center"/>
              <w:rPr>
                <w:rFonts w:ascii="宋体" w:hAnsi="宋体" w:eastAsia="宋体" w:cs="宋体"/>
                <w:color w:val="333333"/>
                <w:kern w:val="0"/>
                <w:sz w:val="24"/>
              </w:rPr>
            </w:pPr>
          </w:p>
        </w:tc>
        <w:tc>
          <w:tcPr>
            <w:tcW w:w="104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before="100" w:beforeAutospacing="1" w:after="180"/>
              <w:jc w:val="center"/>
              <w:rPr>
                <w:rFonts w:ascii="宋体" w:hAnsi="宋体" w:eastAsia="宋体" w:cs="宋体"/>
                <w:color w:val="333333"/>
                <w:kern w:val="0"/>
                <w:sz w:val="24"/>
              </w:rPr>
            </w:pPr>
          </w:p>
        </w:tc>
        <w:tc>
          <w:tcPr>
            <w:tcW w:w="99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before="100" w:beforeAutospacing="1" w:after="180"/>
              <w:jc w:val="center"/>
              <w:rPr>
                <w:rFonts w:ascii="宋体" w:hAnsi="宋体" w:eastAsia="宋体" w:cs="宋体"/>
                <w:color w:val="333333"/>
                <w:kern w:val="0"/>
                <w:sz w:val="24"/>
              </w:rPr>
            </w:pPr>
          </w:p>
        </w:tc>
        <w:tc>
          <w:tcPr>
            <w:tcW w:w="91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before="100" w:beforeAutospacing="1" w:after="180"/>
              <w:jc w:val="center"/>
              <w:rPr>
                <w:rFonts w:ascii="宋体" w:hAnsi="宋体" w:eastAsia="宋体" w:cs="宋体"/>
                <w:color w:val="333333"/>
                <w:kern w:val="0"/>
                <w:sz w:val="24"/>
              </w:rPr>
            </w:pPr>
          </w:p>
        </w:tc>
        <w:tc>
          <w:tcPr>
            <w:tcW w:w="78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before="100" w:beforeAutospacing="1" w:after="180"/>
              <w:jc w:val="center"/>
              <w:rPr>
                <w:rFonts w:ascii="宋体" w:hAnsi="宋体" w:eastAsia="宋体" w:cs="宋体"/>
                <w:color w:val="333333"/>
                <w:kern w:val="0"/>
                <w:sz w:val="24"/>
              </w:rPr>
            </w:pPr>
          </w:p>
        </w:tc>
        <w:tc>
          <w:tcPr>
            <w:tcW w:w="78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spacing w:before="100" w:beforeAutospacing="1" w:after="180"/>
              <w:jc w:val="center"/>
              <w:rPr>
                <w:rFonts w:ascii="宋体" w:hAnsi="宋体" w:eastAsia="宋体" w:cs="宋体"/>
                <w:color w:val="333333"/>
                <w:kern w:val="0"/>
                <w:sz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615" w:hRule="atLeast"/>
        </w:trPr>
        <w:tc>
          <w:tcPr>
            <w:tcW w:w="8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before="100" w:beforeAutospacing="1" w:after="180"/>
              <w:rPr>
                <w:rFonts w:ascii="宋体" w:hAnsi="宋体" w:eastAsia="宋体" w:cs="宋体"/>
                <w:color w:val="333333"/>
                <w:kern w:val="0"/>
                <w:sz w:val="24"/>
              </w:rPr>
            </w:pPr>
          </w:p>
        </w:tc>
        <w:tc>
          <w:tcPr>
            <w:tcW w:w="8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before="100" w:beforeAutospacing="1" w:after="180"/>
              <w:rPr>
                <w:rFonts w:ascii="宋体" w:hAnsi="宋体" w:eastAsia="宋体" w:cs="宋体"/>
                <w:color w:val="333333"/>
                <w:kern w:val="0"/>
                <w:sz w:val="24"/>
              </w:rPr>
            </w:pPr>
          </w:p>
        </w:tc>
        <w:tc>
          <w:tcPr>
            <w:tcW w:w="141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before="100" w:beforeAutospacing="1" w:after="180"/>
              <w:jc w:val="center"/>
              <w:rPr>
                <w:rFonts w:ascii="宋体" w:hAnsi="宋体" w:eastAsia="宋体" w:cs="宋体"/>
                <w:color w:val="333333"/>
                <w:kern w:val="0"/>
                <w:sz w:val="24"/>
              </w:rPr>
            </w:pPr>
          </w:p>
        </w:tc>
        <w:tc>
          <w:tcPr>
            <w:tcW w:w="8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before="100" w:beforeAutospacing="1" w:after="180"/>
              <w:jc w:val="center"/>
              <w:rPr>
                <w:rFonts w:ascii="宋体" w:hAnsi="宋体" w:eastAsia="宋体" w:cs="宋体"/>
                <w:color w:val="333333"/>
                <w:kern w:val="0"/>
                <w:sz w:val="24"/>
              </w:rPr>
            </w:pPr>
          </w:p>
        </w:tc>
        <w:tc>
          <w:tcPr>
            <w:tcW w:w="1026"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spacing w:before="100" w:beforeAutospacing="1" w:after="180"/>
              <w:jc w:val="center"/>
              <w:rPr>
                <w:rFonts w:ascii="宋体" w:hAnsi="宋体" w:eastAsia="宋体" w:cs="宋体"/>
                <w:color w:val="333333"/>
                <w:kern w:val="0"/>
                <w:sz w:val="24"/>
              </w:rPr>
            </w:pPr>
          </w:p>
        </w:tc>
        <w:tc>
          <w:tcPr>
            <w:tcW w:w="104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before="100" w:beforeAutospacing="1" w:after="180"/>
              <w:jc w:val="center"/>
              <w:rPr>
                <w:rFonts w:ascii="宋体" w:hAnsi="宋体" w:eastAsia="宋体" w:cs="宋体"/>
                <w:color w:val="333333"/>
                <w:kern w:val="0"/>
                <w:sz w:val="24"/>
              </w:rPr>
            </w:pPr>
          </w:p>
        </w:tc>
        <w:tc>
          <w:tcPr>
            <w:tcW w:w="99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before="100" w:beforeAutospacing="1" w:after="180"/>
              <w:jc w:val="center"/>
              <w:rPr>
                <w:rFonts w:ascii="宋体" w:hAnsi="宋体" w:eastAsia="宋体" w:cs="宋体"/>
                <w:color w:val="333333"/>
                <w:kern w:val="0"/>
                <w:sz w:val="24"/>
              </w:rPr>
            </w:pPr>
          </w:p>
        </w:tc>
        <w:tc>
          <w:tcPr>
            <w:tcW w:w="91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before="100" w:beforeAutospacing="1" w:after="180"/>
              <w:jc w:val="center"/>
              <w:rPr>
                <w:rFonts w:ascii="宋体" w:hAnsi="宋体" w:eastAsia="宋体" w:cs="宋体"/>
                <w:color w:val="333333"/>
                <w:kern w:val="0"/>
                <w:sz w:val="24"/>
              </w:rPr>
            </w:pPr>
          </w:p>
        </w:tc>
        <w:tc>
          <w:tcPr>
            <w:tcW w:w="78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before="100" w:beforeAutospacing="1" w:after="180"/>
              <w:jc w:val="center"/>
              <w:rPr>
                <w:rFonts w:ascii="宋体" w:hAnsi="宋体" w:eastAsia="宋体" w:cs="宋体"/>
                <w:color w:val="333333"/>
                <w:kern w:val="0"/>
                <w:sz w:val="24"/>
              </w:rPr>
            </w:pPr>
          </w:p>
        </w:tc>
        <w:tc>
          <w:tcPr>
            <w:tcW w:w="78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spacing w:before="100" w:beforeAutospacing="1" w:after="180"/>
              <w:jc w:val="center"/>
              <w:rPr>
                <w:rFonts w:ascii="宋体" w:hAnsi="宋体" w:eastAsia="宋体" w:cs="宋体"/>
                <w:color w:val="333333"/>
                <w:kern w:val="0"/>
                <w:sz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90" w:hRule="atLeast"/>
        </w:trPr>
        <w:tc>
          <w:tcPr>
            <w:tcW w:w="8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ascii="微软雅黑" w:hAnsi="微软雅黑" w:eastAsia="微软雅黑" w:cs="宋体"/>
                <w:color w:val="333333"/>
                <w:kern w:val="0"/>
                <w:sz w:val="24"/>
              </w:rPr>
            </w:pPr>
          </w:p>
        </w:tc>
        <w:tc>
          <w:tcPr>
            <w:tcW w:w="8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ascii="微软雅黑" w:hAnsi="微软雅黑" w:eastAsia="微软雅黑" w:cs="宋体"/>
                <w:color w:val="333333"/>
                <w:kern w:val="0"/>
                <w:sz w:val="24"/>
              </w:rPr>
            </w:pPr>
          </w:p>
        </w:tc>
        <w:tc>
          <w:tcPr>
            <w:tcW w:w="141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ascii="微软雅黑" w:hAnsi="微软雅黑" w:eastAsia="微软雅黑" w:cs="宋体"/>
                <w:color w:val="333333"/>
                <w:kern w:val="0"/>
                <w:sz w:val="24"/>
              </w:rPr>
            </w:pPr>
          </w:p>
        </w:tc>
        <w:tc>
          <w:tcPr>
            <w:tcW w:w="8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ascii="微软雅黑" w:hAnsi="微软雅黑" w:eastAsia="微软雅黑" w:cs="宋体"/>
                <w:color w:val="333333"/>
                <w:kern w:val="0"/>
                <w:sz w:val="24"/>
              </w:rPr>
            </w:pPr>
          </w:p>
        </w:tc>
        <w:tc>
          <w:tcPr>
            <w:tcW w:w="102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widowControl/>
              <w:jc w:val="left"/>
              <w:rPr>
                <w:rFonts w:ascii="微软雅黑" w:hAnsi="微软雅黑" w:eastAsia="微软雅黑" w:cs="宋体"/>
                <w:color w:val="333333"/>
                <w:kern w:val="0"/>
                <w:sz w:val="24"/>
              </w:rPr>
            </w:pPr>
          </w:p>
        </w:tc>
        <w:tc>
          <w:tcPr>
            <w:tcW w:w="1055"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widowControl/>
              <w:jc w:val="left"/>
              <w:rPr>
                <w:rFonts w:ascii="微软雅黑" w:hAnsi="微软雅黑" w:eastAsia="微软雅黑" w:cs="宋体"/>
                <w:color w:val="333333"/>
                <w:kern w:val="0"/>
                <w:sz w:val="24"/>
              </w:rPr>
            </w:pPr>
          </w:p>
        </w:tc>
        <w:tc>
          <w:tcPr>
            <w:tcW w:w="99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ascii="微软雅黑" w:hAnsi="微软雅黑" w:eastAsia="微软雅黑" w:cs="宋体"/>
                <w:color w:val="333333"/>
                <w:kern w:val="0"/>
                <w:sz w:val="24"/>
              </w:rPr>
            </w:pPr>
          </w:p>
        </w:tc>
        <w:tc>
          <w:tcPr>
            <w:tcW w:w="91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ascii="微软雅黑" w:hAnsi="微软雅黑" w:eastAsia="微软雅黑" w:cs="宋体"/>
                <w:color w:val="333333"/>
                <w:kern w:val="0"/>
                <w:sz w:val="24"/>
              </w:rPr>
            </w:pPr>
          </w:p>
        </w:tc>
        <w:tc>
          <w:tcPr>
            <w:tcW w:w="78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ascii="微软雅黑" w:hAnsi="微软雅黑" w:eastAsia="微软雅黑" w:cs="宋体"/>
                <w:color w:val="333333"/>
                <w:kern w:val="0"/>
                <w:sz w:val="24"/>
              </w:rPr>
            </w:pPr>
          </w:p>
        </w:tc>
        <w:tc>
          <w:tcPr>
            <w:tcW w:w="78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widowControl/>
              <w:jc w:val="left"/>
              <w:rPr>
                <w:rFonts w:ascii="微软雅黑" w:hAnsi="微软雅黑" w:eastAsia="微软雅黑" w:cs="宋体"/>
                <w:color w:val="333333"/>
                <w:kern w:val="0"/>
                <w:sz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420" w:hRule="atLeast"/>
        </w:trPr>
        <w:tc>
          <w:tcPr>
            <w:tcW w:w="8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ascii="微软雅黑" w:hAnsi="微软雅黑" w:eastAsia="微软雅黑" w:cs="宋体"/>
                <w:color w:val="333333"/>
                <w:kern w:val="0"/>
                <w:sz w:val="24"/>
              </w:rPr>
            </w:pPr>
          </w:p>
        </w:tc>
        <w:tc>
          <w:tcPr>
            <w:tcW w:w="8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ascii="微软雅黑" w:hAnsi="微软雅黑" w:eastAsia="微软雅黑" w:cs="宋体"/>
                <w:color w:val="333333"/>
                <w:kern w:val="0"/>
                <w:sz w:val="24"/>
              </w:rPr>
            </w:pPr>
          </w:p>
        </w:tc>
        <w:tc>
          <w:tcPr>
            <w:tcW w:w="141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ascii="微软雅黑" w:hAnsi="微软雅黑" w:eastAsia="微软雅黑" w:cs="宋体"/>
                <w:color w:val="333333"/>
                <w:kern w:val="0"/>
                <w:sz w:val="24"/>
              </w:rPr>
            </w:pPr>
          </w:p>
        </w:tc>
        <w:tc>
          <w:tcPr>
            <w:tcW w:w="8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ascii="微软雅黑" w:hAnsi="微软雅黑" w:eastAsia="微软雅黑" w:cs="宋体"/>
                <w:color w:val="333333"/>
                <w:kern w:val="0"/>
                <w:sz w:val="24"/>
              </w:rPr>
            </w:pPr>
          </w:p>
        </w:tc>
        <w:tc>
          <w:tcPr>
            <w:tcW w:w="1026"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widowControl/>
              <w:jc w:val="left"/>
              <w:rPr>
                <w:rFonts w:ascii="微软雅黑" w:hAnsi="微软雅黑" w:eastAsia="微软雅黑" w:cs="宋体"/>
                <w:color w:val="333333"/>
                <w:kern w:val="0"/>
                <w:sz w:val="24"/>
              </w:rPr>
            </w:pPr>
          </w:p>
        </w:tc>
        <w:tc>
          <w:tcPr>
            <w:tcW w:w="104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ascii="微软雅黑" w:hAnsi="微软雅黑" w:eastAsia="微软雅黑" w:cs="宋体"/>
                <w:color w:val="333333"/>
                <w:kern w:val="0"/>
                <w:sz w:val="24"/>
              </w:rPr>
            </w:pPr>
          </w:p>
        </w:tc>
        <w:tc>
          <w:tcPr>
            <w:tcW w:w="99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ascii="微软雅黑" w:hAnsi="微软雅黑" w:eastAsia="微软雅黑" w:cs="宋体"/>
                <w:color w:val="333333"/>
                <w:kern w:val="0"/>
                <w:sz w:val="24"/>
              </w:rPr>
            </w:pPr>
          </w:p>
        </w:tc>
        <w:tc>
          <w:tcPr>
            <w:tcW w:w="91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ascii="微软雅黑" w:hAnsi="微软雅黑" w:eastAsia="微软雅黑" w:cs="宋体"/>
                <w:color w:val="333333"/>
                <w:kern w:val="0"/>
                <w:sz w:val="24"/>
              </w:rPr>
            </w:pPr>
          </w:p>
        </w:tc>
        <w:tc>
          <w:tcPr>
            <w:tcW w:w="78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ascii="微软雅黑" w:hAnsi="微软雅黑" w:eastAsia="微软雅黑" w:cs="宋体"/>
                <w:color w:val="333333"/>
                <w:kern w:val="0"/>
                <w:sz w:val="24"/>
              </w:rPr>
            </w:pPr>
          </w:p>
        </w:tc>
        <w:tc>
          <w:tcPr>
            <w:tcW w:w="78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widowControl/>
              <w:jc w:val="left"/>
              <w:rPr>
                <w:rFonts w:ascii="微软雅黑" w:hAnsi="微软雅黑" w:eastAsia="微软雅黑" w:cs="宋体"/>
                <w:color w:val="333333"/>
                <w:kern w:val="0"/>
                <w:sz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420" w:hRule="atLeast"/>
        </w:trPr>
        <w:tc>
          <w:tcPr>
            <w:tcW w:w="8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ascii="微软雅黑" w:hAnsi="微软雅黑" w:eastAsia="微软雅黑" w:cs="宋体"/>
                <w:color w:val="333333"/>
                <w:kern w:val="0"/>
                <w:sz w:val="24"/>
              </w:rPr>
            </w:pPr>
          </w:p>
        </w:tc>
        <w:tc>
          <w:tcPr>
            <w:tcW w:w="8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ascii="微软雅黑" w:hAnsi="微软雅黑" w:eastAsia="微软雅黑" w:cs="宋体"/>
                <w:color w:val="333333"/>
                <w:kern w:val="0"/>
                <w:sz w:val="24"/>
              </w:rPr>
            </w:pPr>
          </w:p>
        </w:tc>
        <w:tc>
          <w:tcPr>
            <w:tcW w:w="141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ascii="微软雅黑" w:hAnsi="微软雅黑" w:eastAsia="微软雅黑" w:cs="宋体"/>
                <w:color w:val="333333"/>
                <w:kern w:val="0"/>
                <w:sz w:val="24"/>
              </w:rPr>
            </w:pPr>
          </w:p>
        </w:tc>
        <w:tc>
          <w:tcPr>
            <w:tcW w:w="8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ascii="微软雅黑" w:hAnsi="微软雅黑" w:eastAsia="微软雅黑" w:cs="宋体"/>
                <w:color w:val="333333"/>
                <w:kern w:val="0"/>
                <w:sz w:val="24"/>
              </w:rPr>
            </w:pPr>
          </w:p>
        </w:tc>
        <w:tc>
          <w:tcPr>
            <w:tcW w:w="1026"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widowControl/>
              <w:jc w:val="left"/>
              <w:rPr>
                <w:rFonts w:ascii="微软雅黑" w:hAnsi="微软雅黑" w:eastAsia="微软雅黑" w:cs="宋体"/>
                <w:color w:val="333333"/>
                <w:kern w:val="0"/>
                <w:sz w:val="24"/>
              </w:rPr>
            </w:pPr>
          </w:p>
        </w:tc>
        <w:tc>
          <w:tcPr>
            <w:tcW w:w="104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ascii="微软雅黑" w:hAnsi="微软雅黑" w:eastAsia="微软雅黑" w:cs="宋体"/>
                <w:color w:val="333333"/>
                <w:kern w:val="0"/>
                <w:sz w:val="24"/>
              </w:rPr>
            </w:pPr>
          </w:p>
        </w:tc>
        <w:tc>
          <w:tcPr>
            <w:tcW w:w="99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ascii="微软雅黑" w:hAnsi="微软雅黑" w:eastAsia="微软雅黑" w:cs="宋体"/>
                <w:color w:val="333333"/>
                <w:kern w:val="0"/>
                <w:sz w:val="24"/>
              </w:rPr>
            </w:pPr>
          </w:p>
        </w:tc>
        <w:tc>
          <w:tcPr>
            <w:tcW w:w="91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ascii="微软雅黑" w:hAnsi="微软雅黑" w:eastAsia="微软雅黑" w:cs="宋体"/>
                <w:color w:val="333333"/>
                <w:kern w:val="0"/>
                <w:sz w:val="24"/>
              </w:rPr>
            </w:pPr>
          </w:p>
        </w:tc>
        <w:tc>
          <w:tcPr>
            <w:tcW w:w="78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ascii="微软雅黑" w:hAnsi="微软雅黑" w:eastAsia="微软雅黑" w:cs="宋体"/>
                <w:color w:val="333333"/>
                <w:kern w:val="0"/>
                <w:sz w:val="24"/>
              </w:rPr>
            </w:pPr>
          </w:p>
        </w:tc>
        <w:tc>
          <w:tcPr>
            <w:tcW w:w="78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widowControl/>
              <w:jc w:val="left"/>
              <w:rPr>
                <w:rFonts w:ascii="微软雅黑" w:hAnsi="微软雅黑" w:eastAsia="微软雅黑" w:cs="宋体"/>
                <w:color w:val="333333"/>
                <w:kern w:val="0"/>
                <w:sz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420" w:hRule="atLeast"/>
        </w:trPr>
        <w:tc>
          <w:tcPr>
            <w:tcW w:w="1790"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80"/>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合计</w:t>
            </w:r>
          </w:p>
        </w:tc>
        <w:tc>
          <w:tcPr>
            <w:tcW w:w="3318" w:type="dxa"/>
            <w:gridSpan w:val="4"/>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bottom"/>
          </w:tcPr>
          <w:p>
            <w:pPr>
              <w:widowControl/>
              <w:jc w:val="left"/>
              <w:rPr>
                <w:rFonts w:ascii="微软雅黑" w:hAnsi="微软雅黑" w:eastAsia="微软雅黑" w:cs="宋体"/>
                <w:color w:val="333333"/>
                <w:kern w:val="0"/>
                <w:sz w:val="24"/>
              </w:rPr>
            </w:pPr>
          </w:p>
        </w:tc>
        <w:tc>
          <w:tcPr>
            <w:tcW w:w="104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bottom"/>
          </w:tcPr>
          <w:p>
            <w:pPr>
              <w:widowControl/>
              <w:jc w:val="left"/>
              <w:rPr>
                <w:rFonts w:ascii="微软雅黑" w:hAnsi="微软雅黑" w:eastAsia="微软雅黑" w:cs="宋体"/>
                <w:color w:val="333333"/>
                <w:kern w:val="0"/>
                <w:sz w:val="24"/>
              </w:rPr>
            </w:pPr>
          </w:p>
        </w:tc>
        <w:tc>
          <w:tcPr>
            <w:tcW w:w="99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bottom"/>
          </w:tcPr>
          <w:p>
            <w:pPr>
              <w:widowControl/>
              <w:jc w:val="left"/>
              <w:rPr>
                <w:rFonts w:ascii="微软雅黑" w:hAnsi="微软雅黑" w:eastAsia="微软雅黑" w:cs="宋体"/>
                <w:color w:val="333333"/>
                <w:kern w:val="0"/>
                <w:sz w:val="24"/>
              </w:rPr>
            </w:pPr>
          </w:p>
        </w:tc>
        <w:tc>
          <w:tcPr>
            <w:tcW w:w="91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bottom"/>
          </w:tcPr>
          <w:p>
            <w:pPr>
              <w:widowControl/>
              <w:jc w:val="left"/>
              <w:rPr>
                <w:rFonts w:ascii="微软雅黑" w:hAnsi="微软雅黑" w:eastAsia="微软雅黑" w:cs="宋体"/>
                <w:color w:val="333333"/>
                <w:kern w:val="0"/>
                <w:sz w:val="24"/>
              </w:rPr>
            </w:pPr>
          </w:p>
        </w:tc>
        <w:tc>
          <w:tcPr>
            <w:tcW w:w="78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bottom"/>
          </w:tcPr>
          <w:p>
            <w:pPr>
              <w:widowControl/>
              <w:jc w:val="left"/>
              <w:rPr>
                <w:rFonts w:ascii="微软雅黑" w:hAnsi="微软雅黑" w:eastAsia="微软雅黑" w:cs="宋体"/>
                <w:color w:val="333333"/>
                <w:kern w:val="0"/>
                <w:sz w:val="24"/>
              </w:rPr>
            </w:pPr>
          </w:p>
        </w:tc>
        <w:tc>
          <w:tcPr>
            <w:tcW w:w="78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widowControl/>
              <w:jc w:val="left"/>
              <w:rPr>
                <w:rFonts w:ascii="微软雅黑" w:hAnsi="微软雅黑" w:eastAsia="微软雅黑" w:cs="宋体"/>
                <w:color w:val="333333"/>
                <w:kern w:val="0"/>
                <w:sz w:val="24"/>
              </w:rPr>
            </w:pPr>
          </w:p>
        </w:tc>
      </w:tr>
    </w:tbl>
    <w:p>
      <w:pPr>
        <w:keepNext w:val="0"/>
        <w:keepLines w:val="0"/>
        <w:pageBreakBefore w:val="0"/>
        <w:widowControl/>
        <w:shd w:val="clear" w:color="auto" w:fill="FFFFFF"/>
        <w:kinsoku/>
        <w:wordWrap/>
        <w:overflowPunct/>
        <w:topLinePunct w:val="0"/>
        <w:autoSpaceDE/>
        <w:autoSpaceDN/>
        <w:bidi w:val="0"/>
        <w:adjustRightInd/>
        <w:snapToGrid/>
        <w:spacing w:beforeAutospacing="0" w:line="300" w:lineRule="exact"/>
        <w:ind w:firstLine="629"/>
        <w:jc w:val="left"/>
        <w:textAlignment w:val="auto"/>
        <w:rPr>
          <w:rFonts w:hint="eastAsia" w:ascii="方正仿宋_GBK" w:hAnsi="宋体" w:eastAsia="方正仿宋_GBK" w:cs="宋体"/>
          <w:color w:val="333333"/>
          <w:kern w:val="0"/>
          <w:sz w:val="24"/>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line="300" w:lineRule="exact"/>
        <w:ind w:firstLine="629"/>
        <w:jc w:val="left"/>
        <w:textAlignment w:val="auto"/>
        <w:rPr>
          <w:rFonts w:ascii="方正仿宋_GBK" w:hAnsi="宋体" w:eastAsia="方正仿宋_GBK" w:cs="宋体"/>
          <w:color w:val="333333"/>
          <w:kern w:val="0"/>
          <w:sz w:val="24"/>
        </w:rPr>
      </w:pPr>
      <w:r>
        <w:rPr>
          <w:rFonts w:hint="eastAsia" w:ascii="方正仿宋_GBK" w:hAnsi="宋体" w:eastAsia="方正仿宋_GBK" w:cs="宋体"/>
          <w:color w:val="333333"/>
          <w:kern w:val="0"/>
          <w:sz w:val="24"/>
        </w:rPr>
        <w:t>注：</w:t>
      </w:r>
      <w:r>
        <w:rPr>
          <w:rFonts w:hint="eastAsia" w:ascii="方正仿宋_GBK" w:hAnsi="微软雅黑" w:eastAsia="方正仿宋_GBK" w:cs="宋体"/>
          <w:color w:val="333333"/>
          <w:kern w:val="0"/>
          <w:sz w:val="24"/>
        </w:rPr>
        <w:t>1</w:t>
      </w:r>
      <w:r>
        <w:rPr>
          <w:rFonts w:hint="eastAsia" w:ascii="方正仿宋_GBK" w:hAnsi="宋体" w:eastAsia="方正仿宋_GBK" w:cs="宋体"/>
          <w:color w:val="333333"/>
          <w:kern w:val="0"/>
          <w:sz w:val="24"/>
        </w:rPr>
        <w:t>.股份类别指公司（</w:t>
      </w:r>
      <w:r>
        <w:rPr>
          <w:rFonts w:hint="eastAsia" w:ascii="方正仿宋_GBK" w:eastAsia="方正仿宋_GBK"/>
          <w:sz w:val="24"/>
        </w:rPr>
        <w:t>合作社、家庭农场）</w:t>
      </w:r>
      <w:r>
        <w:rPr>
          <w:rFonts w:hint="eastAsia" w:ascii="方正仿宋_GBK" w:hAnsi="宋体" w:eastAsia="方正仿宋_GBK" w:cs="宋体"/>
          <w:color w:val="333333"/>
          <w:kern w:val="0"/>
          <w:sz w:val="24"/>
        </w:rPr>
        <w:t>持股、集体经济组织持股、合作社成员持股。  2</w:t>
      </w:r>
      <w:r>
        <w:rPr>
          <w:rFonts w:hint="eastAsia" w:ascii="方正仿宋_GBK" w:hAnsi="MS Mincho" w:eastAsia="方正仿宋_GBK" w:cs="MS Mincho"/>
          <w:color w:val="333333"/>
          <w:kern w:val="0"/>
          <w:sz w:val="24"/>
        </w:rPr>
        <w:t>.</w:t>
      </w:r>
      <w:r>
        <w:rPr>
          <w:rFonts w:hint="eastAsia" w:ascii="方正仿宋_GBK" w:hAnsi="宋体" w:eastAsia="方正仿宋_GBK" w:cs="宋体"/>
          <w:color w:val="333333"/>
          <w:kern w:val="0"/>
          <w:sz w:val="24"/>
        </w:rPr>
        <w:t>该表在签署三方协议时填写，相关各方均保留一份。</w:t>
      </w:r>
    </w:p>
    <w:p>
      <w:pPr>
        <w:jc w:val="left"/>
        <w:rPr>
          <w:rFonts w:ascii="方正黑体_GBK" w:hAnsi="方正仿宋_GBK" w:eastAsia="方正黑体_GBK" w:cs="仿宋_GB2312"/>
          <w:szCs w:val="32"/>
        </w:rPr>
      </w:pPr>
    </w:p>
    <w:p>
      <w:pPr>
        <w:widowControl/>
        <w:jc w:val="left"/>
        <w:rPr>
          <w:rFonts w:ascii="方正仿宋_GBK" w:hAnsi="宋体" w:eastAsia="方正仿宋_GBK" w:cs="宋体"/>
          <w:color w:val="000000"/>
          <w:kern w:val="0"/>
          <w:sz w:val="21"/>
          <w:szCs w:val="21"/>
        </w:rPr>
      </w:pPr>
    </w:p>
    <w:sectPr>
      <w:pgSz w:w="11907" w:h="16840"/>
      <w:pgMar w:top="2098" w:right="1531" w:bottom="1984" w:left="1531" w:header="851" w:footer="992" w:gutter="0"/>
      <w:cols w:space="0" w:num="1"/>
      <w:rtlGutter w:val="0"/>
      <w:docGrid w:type="linesAndChars" w:linePitch="579"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8748"/>
        <w:tab w:val="clear" w:pos="8306"/>
      </w:tabs>
      <w:ind w:right="360"/>
      <w:jc w:val="both"/>
      <w:rPr>
        <w:rFonts w:ascii="宋体" w:hAnsi="宋体" w:eastAsia="宋体"/>
        <w:sz w:val="28"/>
        <w:szCs w:val="28"/>
      </w:rPr>
    </w:pPr>
    <w:r>
      <w:rPr>
        <w:rFonts w:ascii="仿宋_GB2312"/>
        <w:kern w:val="0"/>
        <w:sz w:val="24"/>
        <w:szCs w:val="21"/>
      </w:rPr>
      <w:tab/>
    </w:r>
    <w:r>
      <w:rPr>
        <w:rFonts w:hint="eastAsia" w:ascii="仿宋_GB2312"/>
        <w:kern w:val="0"/>
        <w:sz w:val="24"/>
        <w:szCs w:val="21"/>
      </w:rPr>
      <w:t xml:space="preserve">                                                                  </w:t>
    </w:r>
    <w:r>
      <w:rPr>
        <w:rFonts w:ascii="宋体" w:hAnsi="宋体" w:eastAsia="宋体"/>
        <w:kern w:val="0"/>
        <w:sz w:val="28"/>
        <w:szCs w:val="28"/>
      </w:rPr>
      <w:t xml:space="preserve">- </w:t>
    </w:r>
    <w:r>
      <w:rPr>
        <w:rFonts w:ascii="宋体" w:hAnsi="宋体" w:eastAsia="宋体"/>
        <w:kern w:val="0"/>
        <w:sz w:val="28"/>
        <w:szCs w:val="28"/>
      </w:rPr>
      <w:fldChar w:fldCharType="begin"/>
    </w:r>
    <w:r>
      <w:rPr>
        <w:rFonts w:ascii="宋体" w:hAnsi="宋体" w:eastAsia="宋体"/>
        <w:kern w:val="0"/>
        <w:sz w:val="28"/>
        <w:szCs w:val="28"/>
      </w:rPr>
      <w:instrText xml:space="preserve"> PAGE </w:instrText>
    </w:r>
    <w:r>
      <w:rPr>
        <w:rFonts w:ascii="宋体" w:hAnsi="宋体" w:eastAsia="宋体"/>
        <w:kern w:val="0"/>
        <w:sz w:val="28"/>
        <w:szCs w:val="28"/>
      </w:rPr>
      <w:fldChar w:fldCharType="separate"/>
    </w:r>
    <w:r>
      <w:rPr>
        <w:rFonts w:ascii="宋体" w:hAnsi="宋体" w:eastAsia="宋体"/>
        <w:kern w:val="0"/>
        <w:sz w:val="28"/>
        <w:szCs w:val="28"/>
      </w:rPr>
      <w:t>20</w:t>
    </w:r>
    <w:r>
      <w:rPr>
        <w:rFonts w:ascii="宋体" w:hAnsi="宋体" w:eastAsia="宋体"/>
        <w:kern w:val="0"/>
        <w:sz w:val="28"/>
        <w:szCs w:val="28"/>
      </w:rPr>
      <w:fldChar w:fldCharType="end"/>
    </w:r>
    <w:r>
      <w:rPr>
        <w:rFonts w:ascii="宋体" w:hAnsi="宋体" w:eastAsia="宋体"/>
        <w:kern w:val="0"/>
        <w:sz w:val="28"/>
        <w:szCs w:val="28"/>
      </w:rPr>
      <w:t xml:space="preserve"> -</w:t>
    </w:r>
    <w:r>
      <w:rPr>
        <w:rFonts w:ascii="宋体" w:hAnsi="宋体" w:eastAsia="宋体"/>
        <w:kern w:val="0"/>
        <w:sz w:val="28"/>
        <w:szCs w:val="28"/>
      </w:rPr>
      <w:tab/>
    </w:r>
    <w:r>
      <w:rPr>
        <w:rFonts w:hint="eastAsia" w:ascii="宋体" w:hAnsi="宋体" w:eastAsia="宋体"/>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560" w:firstLineChars="200"/>
      <w:rPr>
        <w:rFonts w:ascii="宋体" w:hAnsi="宋体" w:eastAsia="宋体"/>
        <w:sz w:val="28"/>
        <w:szCs w:val="28"/>
      </w:rPr>
    </w:pPr>
    <w:r>
      <w:rPr>
        <w:rFonts w:ascii="宋体" w:hAnsi="宋体" w:eastAsia="宋体"/>
        <w:kern w:val="0"/>
        <w:sz w:val="28"/>
        <w:szCs w:val="28"/>
      </w:rPr>
      <w:t xml:space="preserve">- </w:t>
    </w:r>
    <w:r>
      <w:rPr>
        <w:rFonts w:ascii="宋体" w:hAnsi="宋体" w:eastAsia="宋体"/>
        <w:kern w:val="0"/>
        <w:sz w:val="28"/>
        <w:szCs w:val="28"/>
      </w:rPr>
      <w:fldChar w:fldCharType="begin"/>
    </w:r>
    <w:r>
      <w:rPr>
        <w:rFonts w:ascii="宋体" w:hAnsi="宋体" w:eastAsia="宋体"/>
        <w:kern w:val="0"/>
        <w:sz w:val="28"/>
        <w:szCs w:val="28"/>
      </w:rPr>
      <w:instrText xml:space="preserve"> PAGE </w:instrText>
    </w:r>
    <w:r>
      <w:rPr>
        <w:rFonts w:ascii="宋体" w:hAnsi="宋体" w:eastAsia="宋体"/>
        <w:kern w:val="0"/>
        <w:sz w:val="28"/>
        <w:szCs w:val="28"/>
      </w:rPr>
      <w:fldChar w:fldCharType="separate"/>
    </w:r>
    <w:r>
      <w:rPr>
        <w:rFonts w:ascii="宋体" w:hAnsi="宋体" w:eastAsia="宋体"/>
        <w:kern w:val="0"/>
        <w:sz w:val="28"/>
        <w:szCs w:val="28"/>
      </w:rPr>
      <w:t>6</w:t>
    </w:r>
    <w:r>
      <w:rPr>
        <w:rFonts w:ascii="宋体" w:hAnsi="宋体" w:eastAsia="宋体"/>
        <w:kern w:val="0"/>
        <w:sz w:val="28"/>
        <w:szCs w:val="28"/>
      </w:rPr>
      <w:fldChar w:fldCharType="end"/>
    </w:r>
    <w:r>
      <w:rPr>
        <w:rFonts w:ascii="宋体" w:hAnsi="宋体" w:eastAsia="宋体"/>
        <w:kern w:val="0"/>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D46EC"/>
    <w:rsid w:val="000128F3"/>
    <w:rsid w:val="00014DA4"/>
    <w:rsid w:val="00022AC1"/>
    <w:rsid w:val="000323B5"/>
    <w:rsid w:val="00067207"/>
    <w:rsid w:val="00074FD3"/>
    <w:rsid w:val="00091F9D"/>
    <w:rsid w:val="00141792"/>
    <w:rsid w:val="001539F0"/>
    <w:rsid w:val="00160613"/>
    <w:rsid w:val="0016741A"/>
    <w:rsid w:val="00176FFF"/>
    <w:rsid w:val="00197DB1"/>
    <w:rsid w:val="001F7C3B"/>
    <w:rsid w:val="002243E9"/>
    <w:rsid w:val="00250BC3"/>
    <w:rsid w:val="00263470"/>
    <w:rsid w:val="002A3EA3"/>
    <w:rsid w:val="002C49A7"/>
    <w:rsid w:val="002C5B0D"/>
    <w:rsid w:val="002D5721"/>
    <w:rsid w:val="002F1008"/>
    <w:rsid w:val="00345474"/>
    <w:rsid w:val="003469E6"/>
    <w:rsid w:val="00351275"/>
    <w:rsid w:val="0038154A"/>
    <w:rsid w:val="0041043B"/>
    <w:rsid w:val="00412411"/>
    <w:rsid w:val="00485BC1"/>
    <w:rsid w:val="004A0613"/>
    <w:rsid w:val="004E7451"/>
    <w:rsid w:val="005F5021"/>
    <w:rsid w:val="006142DB"/>
    <w:rsid w:val="0067563F"/>
    <w:rsid w:val="006E02BB"/>
    <w:rsid w:val="00712E77"/>
    <w:rsid w:val="00794C7C"/>
    <w:rsid w:val="00832173"/>
    <w:rsid w:val="00844F20"/>
    <w:rsid w:val="008D2841"/>
    <w:rsid w:val="008E34BE"/>
    <w:rsid w:val="00913C76"/>
    <w:rsid w:val="00913D42"/>
    <w:rsid w:val="00923FC2"/>
    <w:rsid w:val="00941C89"/>
    <w:rsid w:val="00972184"/>
    <w:rsid w:val="00981E75"/>
    <w:rsid w:val="009F702A"/>
    <w:rsid w:val="00A63839"/>
    <w:rsid w:val="00A75A95"/>
    <w:rsid w:val="00AD7902"/>
    <w:rsid w:val="00AE78DC"/>
    <w:rsid w:val="00B026A2"/>
    <w:rsid w:val="00B12385"/>
    <w:rsid w:val="00B5456E"/>
    <w:rsid w:val="00B65818"/>
    <w:rsid w:val="00C54425"/>
    <w:rsid w:val="00CB4CFC"/>
    <w:rsid w:val="00CC76FA"/>
    <w:rsid w:val="00CD4777"/>
    <w:rsid w:val="00CE4AF4"/>
    <w:rsid w:val="00D17544"/>
    <w:rsid w:val="00D90C31"/>
    <w:rsid w:val="00DB7007"/>
    <w:rsid w:val="00E0392C"/>
    <w:rsid w:val="00E267E3"/>
    <w:rsid w:val="00E44BA8"/>
    <w:rsid w:val="00E723C7"/>
    <w:rsid w:val="00EE5625"/>
    <w:rsid w:val="00F35D31"/>
    <w:rsid w:val="00F76E34"/>
    <w:rsid w:val="00FD03E5"/>
    <w:rsid w:val="00FD2ED7"/>
    <w:rsid w:val="00FD46EC"/>
    <w:rsid w:val="3B8F6391"/>
    <w:rsid w:val="492053BC"/>
    <w:rsid w:val="50740858"/>
    <w:rsid w:val="62CC116F"/>
    <w:rsid w:val="7B88138C"/>
    <w:rsid w:val="7C6F1F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rPr>
      <w:sz w:val="24"/>
    </w:rPr>
  </w:style>
  <w:style w:type="character" w:customStyle="1" w:styleId="8">
    <w:name w:val="页脚 Char"/>
    <w:basedOn w:val="7"/>
    <w:link w:val="3"/>
    <w:qFormat/>
    <w:uiPriority w:val="0"/>
    <w:rPr>
      <w:rFonts w:ascii="Times New Roman" w:hAnsi="Times New Roman" w:eastAsia="仿宋_GB2312" w:cs="Times New Roman"/>
      <w:sz w:val="18"/>
      <w:szCs w:val="18"/>
    </w:rPr>
  </w:style>
  <w:style w:type="character" w:customStyle="1" w:styleId="9">
    <w:name w:val="页眉 Char"/>
    <w:basedOn w:val="7"/>
    <w:link w:val="4"/>
    <w:qFormat/>
    <w:uiPriority w:val="0"/>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DDF3AB-D011-49E3-AD3B-BBC05CF3F859}">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21</Pages>
  <Words>6369</Words>
  <Characters>6508</Characters>
  <Lines>52</Lines>
  <Paragraphs>14</Paragraphs>
  <TotalTime>2</TotalTime>
  <ScaleCrop>false</ScaleCrop>
  <LinksUpToDate>false</LinksUpToDate>
  <CharactersWithSpaces>6808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2022-01-04T01:07:00Z</dcterms:created>
  <dc:creator>伏斌</dc:creator>
  <cp:lastModifiedBy>曾成作</cp:lastModifiedBy>
  <dcterms:modified xsi:type="dcterms:W3CDTF">2022-03-29T02:39:58Z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460D04F1D2854F898F863FCA653FE4D0</vt:lpwstr>
  </property>
</Properties>
</file>