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编号：南岸交〔2025〕003935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重庆宏速物流有限公司: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2025</w:t>
      </w:r>
      <w:r>
        <w:rPr>
          <w:spacing w:val="-40"/>
        </w:rPr>
        <w:t> 年 </w:t>
      </w:r>
      <w:r>
        <w:rPr/>
        <w:t>12</w:t>
      </w:r>
      <w:r>
        <w:rPr>
          <w:spacing w:val="-39"/>
        </w:rPr>
        <w:t> 月 </w:t>
      </w:r>
      <w:r>
        <w:rPr/>
        <w:t>30</w:t>
      </w:r>
      <w:r>
        <w:rPr>
          <w:spacing w:val="-11"/>
        </w:rPr>
        <w:t> 日向本机关提出的关于重庆宏速</w:t>
      </w:r>
      <w:r>
        <w:rPr>
          <w:spacing w:val="-7"/>
        </w:rPr>
        <w:t>物流有限公司-普通货物运输经营许可（</w:t>
      </w:r>
      <w:r>
        <w:rPr>
          <w:spacing w:val="-4"/>
        </w:rPr>
        <w:t>增项</w:t>
      </w:r>
      <w:r>
        <w:rPr>
          <w:spacing w:val="-7"/>
        </w:rPr>
        <w:t>）</w:t>
      </w:r>
      <w:r>
        <w:rPr>
          <w:spacing w:val="-4"/>
        </w:rPr>
        <w:t>已收悉。</w:t>
      </w:r>
    </w:p>
    <w:p>
      <w:pPr>
        <w:pStyle w:val="BodyText"/>
        <w:spacing w:line="358" w:lineRule="exact"/>
        <w:ind w:left="681"/>
      </w:pPr>
      <w:r>
        <w:rPr/>
        <w:t>经营范围：大型物件运输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2025 年 12 月 31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2026-01-26T03:18:06Z</dcterms:created>
  <dcterms:modified xsi:type="dcterms:W3CDTF">2026-01-26T03:18:06Z</dcterms:modified>
</cp:coreProperties>
</file>