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39" w:rsidRPr="007D1D39" w:rsidRDefault="007D1D39" w:rsidP="007D1D39">
      <w:pPr>
        <w:widowControl/>
        <w:spacing w:line="690" w:lineRule="atLeast"/>
        <w:jc w:val="center"/>
        <w:rPr>
          <w:rFonts w:ascii="方正小标宋_GBK" w:eastAsia="方正小标宋_GBK" w:hAnsi="微软雅黑" w:cs="宋体"/>
          <w:color w:val="333333"/>
          <w:kern w:val="0"/>
          <w:sz w:val="42"/>
          <w:szCs w:val="42"/>
        </w:rPr>
      </w:pPr>
      <w:r w:rsidRPr="007D1D39">
        <w:rPr>
          <w:rFonts w:ascii="方正小标宋_GBK" w:eastAsia="方正小标宋_GBK" w:hAnsi="微软雅黑" w:cs="宋体" w:hint="eastAsia"/>
          <w:color w:val="333333"/>
          <w:kern w:val="0"/>
          <w:sz w:val="42"/>
          <w:szCs w:val="42"/>
        </w:rPr>
        <w:t>重庆市公安局</w:t>
      </w:r>
    </w:p>
    <w:p w:rsidR="007D1D39" w:rsidRPr="007D1D39" w:rsidRDefault="007D1D39" w:rsidP="007D1D39">
      <w:pPr>
        <w:widowControl/>
        <w:spacing w:line="690" w:lineRule="atLeast"/>
        <w:jc w:val="center"/>
        <w:rPr>
          <w:rFonts w:ascii="方正小标宋_GBK" w:eastAsia="方正小标宋_GBK" w:hAnsi="微软雅黑" w:cs="宋体" w:hint="eastAsia"/>
          <w:color w:val="333333"/>
          <w:kern w:val="0"/>
          <w:sz w:val="42"/>
          <w:szCs w:val="42"/>
        </w:rPr>
      </w:pPr>
      <w:r w:rsidRPr="007D1D39">
        <w:rPr>
          <w:rFonts w:ascii="方正小标宋_GBK" w:eastAsia="方正小标宋_GBK" w:hAnsi="微软雅黑" w:cs="宋体" w:hint="eastAsia"/>
          <w:color w:val="333333"/>
          <w:kern w:val="0"/>
          <w:sz w:val="42"/>
          <w:szCs w:val="42"/>
        </w:rPr>
        <w:t>关于印发《重庆市犬只个体识别办法》的通知</w:t>
      </w:r>
    </w:p>
    <w:p w:rsidR="007D1D39" w:rsidRPr="007D1D39" w:rsidRDefault="007D1D39" w:rsidP="007D1D39">
      <w:pPr>
        <w:widowControl/>
        <w:spacing w:line="570" w:lineRule="atLeast"/>
        <w:jc w:val="center"/>
        <w:rPr>
          <w:rFonts w:ascii="FangSong" w:eastAsia="微软雅黑" w:hAnsi="FangSong" w:cs="宋体" w:hint="eastAsia"/>
          <w:color w:val="333333"/>
          <w:kern w:val="0"/>
          <w:sz w:val="32"/>
          <w:szCs w:val="32"/>
        </w:rPr>
      </w:pPr>
      <w:r w:rsidRPr="007D1D39">
        <w:rPr>
          <w:rFonts w:ascii="FangSong" w:eastAsia="微软雅黑" w:hAnsi="FangSong" w:cs="宋体"/>
          <w:color w:val="333333"/>
          <w:kern w:val="0"/>
          <w:sz w:val="32"/>
          <w:szCs w:val="32"/>
        </w:rPr>
        <w:t>渝</w:t>
      </w:r>
      <w:bookmarkStart w:id="0" w:name="_GoBack"/>
      <w:bookmarkEnd w:id="0"/>
      <w:r w:rsidRPr="007D1D39">
        <w:rPr>
          <w:rFonts w:ascii="FangSong" w:eastAsia="微软雅黑" w:hAnsi="FangSong" w:cs="宋体"/>
          <w:color w:val="333333"/>
          <w:kern w:val="0"/>
          <w:sz w:val="32"/>
          <w:szCs w:val="32"/>
        </w:rPr>
        <w:t>公</w:t>
      </w:r>
      <w:proofErr w:type="gramStart"/>
      <w:r w:rsidRPr="007D1D39">
        <w:rPr>
          <w:rFonts w:ascii="FangSong" w:eastAsia="微软雅黑" w:hAnsi="FangSong" w:cs="宋体"/>
          <w:color w:val="333333"/>
          <w:kern w:val="0"/>
          <w:sz w:val="32"/>
          <w:szCs w:val="32"/>
        </w:rPr>
        <w:t>规</w:t>
      </w:r>
      <w:proofErr w:type="gramEnd"/>
      <w:r w:rsidRPr="007D1D39">
        <w:rPr>
          <w:rFonts w:ascii="FangSong" w:eastAsia="微软雅黑" w:hAnsi="FangSong" w:cs="宋体"/>
          <w:color w:val="333333"/>
          <w:kern w:val="0"/>
          <w:sz w:val="32"/>
          <w:szCs w:val="32"/>
        </w:rPr>
        <w:t>〔</w:t>
      </w:r>
      <w:r w:rsidRPr="007D1D39">
        <w:rPr>
          <w:rFonts w:ascii="FangSong" w:eastAsia="微软雅黑" w:hAnsi="FangSong" w:cs="宋体"/>
          <w:color w:val="333333"/>
          <w:kern w:val="0"/>
          <w:sz w:val="32"/>
          <w:szCs w:val="32"/>
        </w:rPr>
        <w:t>2023</w:t>
      </w:r>
      <w:r w:rsidRPr="007D1D39">
        <w:rPr>
          <w:rFonts w:ascii="FangSong" w:eastAsia="微软雅黑" w:hAnsi="FangSong" w:cs="宋体"/>
          <w:color w:val="333333"/>
          <w:kern w:val="0"/>
          <w:sz w:val="32"/>
          <w:szCs w:val="32"/>
        </w:rPr>
        <w:t>〕</w:t>
      </w:r>
      <w:r w:rsidRPr="007D1D39">
        <w:rPr>
          <w:rFonts w:ascii="FangSong" w:eastAsia="微软雅黑" w:hAnsi="FangSong" w:cs="宋体"/>
          <w:color w:val="333333"/>
          <w:kern w:val="0"/>
          <w:sz w:val="32"/>
          <w:szCs w:val="32"/>
        </w:rPr>
        <w:t>2</w:t>
      </w:r>
      <w:r w:rsidRPr="007D1D39">
        <w:rPr>
          <w:rFonts w:ascii="FangSong" w:eastAsia="微软雅黑" w:hAnsi="FangSong" w:cs="宋体"/>
          <w:color w:val="333333"/>
          <w:kern w:val="0"/>
          <w:sz w:val="32"/>
          <w:szCs w:val="32"/>
        </w:rPr>
        <w:t>号</w:t>
      </w:r>
    </w:p>
    <w:p w:rsidR="007D1D39" w:rsidRPr="007D1D39" w:rsidRDefault="007D1D39" w:rsidP="007D1D39">
      <w:pPr>
        <w:widowControl/>
        <w:spacing w:line="570" w:lineRule="atLeast"/>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各公安分局，各区县（自治县）公安局，各专业公安机关，市公安局各直属单位：</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《重庆市犬只个体识别办法》已经市公安局</w:t>
      </w:r>
      <w:r w:rsidRPr="007D1D39">
        <w:rPr>
          <w:rFonts w:ascii="FangSong" w:eastAsia="微软雅黑" w:hAnsi="FangSong" w:cs="宋体"/>
          <w:color w:val="333333"/>
          <w:kern w:val="0"/>
          <w:sz w:val="32"/>
          <w:szCs w:val="32"/>
        </w:rPr>
        <w:t>2023</w:t>
      </w:r>
      <w:r w:rsidRPr="007D1D39">
        <w:rPr>
          <w:rFonts w:ascii="FangSong" w:eastAsia="微软雅黑" w:hAnsi="FangSong" w:cs="宋体"/>
          <w:color w:val="333333"/>
          <w:kern w:val="0"/>
          <w:sz w:val="32"/>
          <w:szCs w:val="32"/>
        </w:rPr>
        <w:t>年第</w:t>
      </w:r>
      <w:r w:rsidRPr="007D1D39">
        <w:rPr>
          <w:rFonts w:ascii="FangSong" w:eastAsia="微软雅黑" w:hAnsi="FangSong" w:cs="宋体"/>
          <w:color w:val="333333"/>
          <w:kern w:val="0"/>
          <w:sz w:val="32"/>
          <w:szCs w:val="32"/>
        </w:rPr>
        <w:t>8</w:t>
      </w:r>
      <w:r w:rsidRPr="007D1D39">
        <w:rPr>
          <w:rFonts w:ascii="FangSong" w:eastAsia="微软雅黑" w:hAnsi="FangSong" w:cs="宋体"/>
          <w:color w:val="333333"/>
          <w:kern w:val="0"/>
          <w:sz w:val="32"/>
          <w:szCs w:val="32"/>
        </w:rPr>
        <w:t>次局长办公会议审议通过，现印发给你们。请结合实际，抓好贯彻落实。执行中的问题，及时报市公安局。</w:t>
      </w:r>
    </w:p>
    <w:p w:rsidR="007D1D39" w:rsidRPr="007D1D39" w:rsidRDefault="007D1D39" w:rsidP="007D1D39">
      <w:pPr>
        <w:widowControl/>
        <w:spacing w:line="570" w:lineRule="atLeast"/>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jc w:val="righ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重庆市公安局</w:t>
      </w: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jc w:val="righ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2023</w:t>
      </w:r>
      <w:r w:rsidRPr="007D1D39">
        <w:rPr>
          <w:rFonts w:ascii="FangSong" w:eastAsia="微软雅黑" w:hAnsi="FangSong" w:cs="宋体"/>
          <w:color w:val="333333"/>
          <w:kern w:val="0"/>
          <w:sz w:val="32"/>
          <w:szCs w:val="32"/>
        </w:rPr>
        <w:t>年</w:t>
      </w:r>
      <w:r w:rsidRPr="007D1D39">
        <w:rPr>
          <w:rFonts w:ascii="FangSong" w:eastAsia="微软雅黑" w:hAnsi="FangSong" w:cs="宋体"/>
          <w:color w:val="333333"/>
          <w:kern w:val="0"/>
          <w:sz w:val="32"/>
          <w:szCs w:val="32"/>
        </w:rPr>
        <w:t>6</w:t>
      </w:r>
      <w:r w:rsidRPr="007D1D39">
        <w:rPr>
          <w:rFonts w:ascii="FangSong" w:eastAsia="微软雅黑" w:hAnsi="FangSong" w:cs="宋体"/>
          <w:color w:val="333333"/>
          <w:kern w:val="0"/>
          <w:sz w:val="32"/>
          <w:szCs w:val="32"/>
        </w:rPr>
        <w:t>月</w:t>
      </w:r>
      <w:r w:rsidRPr="007D1D39">
        <w:rPr>
          <w:rFonts w:ascii="FangSong" w:eastAsia="微软雅黑" w:hAnsi="FangSong" w:cs="宋体"/>
          <w:color w:val="333333"/>
          <w:kern w:val="0"/>
          <w:sz w:val="32"/>
          <w:szCs w:val="32"/>
        </w:rPr>
        <w:t>1</w:t>
      </w:r>
      <w:r w:rsidRPr="007D1D39">
        <w:rPr>
          <w:rFonts w:ascii="FangSong" w:eastAsia="微软雅黑" w:hAnsi="FangSong" w:cs="宋体"/>
          <w:color w:val="333333"/>
          <w:kern w:val="0"/>
          <w:sz w:val="32"/>
          <w:szCs w:val="32"/>
        </w:rPr>
        <w:t>日</w:t>
      </w: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 </w:t>
      </w:r>
    </w:p>
    <w:p w:rsidR="007D1D39" w:rsidRPr="007D1D39" w:rsidRDefault="007D1D39" w:rsidP="007D1D39">
      <w:pPr>
        <w:widowControl/>
        <w:spacing w:line="690" w:lineRule="atLeast"/>
        <w:jc w:val="center"/>
        <w:rPr>
          <w:rFonts w:ascii="方正小标宋_GBK" w:eastAsia="方正小标宋_GBK" w:hAnsi="微软雅黑" w:cs="宋体"/>
          <w:color w:val="333333"/>
          <w:kern w:val="0"/>
          <w:sz w:val="42"/>
          <w:szCs w:val="42"/>
        </w:rPr>
      </w:pPr>
      <w:r w:rsidRPr="007D1D39">
        <w:rPr>
          <w:rFonts w:ascii="方正小标宋_GBK" w:eastAsia="方正小标宋_GBK" w:hAnsi="微软雅黑" w:cs="宋体" w:hint="eastAsia"/>
          <w:color w:val="333333"/>
          <w:kern w:val="0"/>
          <w:sz w:val="42"/>
          <w:szCs w:val="42"/>
        </w:rPr>
        <w:t>重庆市犬只个体识别办法</w:t>
      </w:r>
    </w:p>
    <w:p w:rsidR="007D1D39" w:rsidRPr="007D1D39" w:rsidRDefault="007D1D39" w:rsidP="007D1D39">
      <w:pPr>
        <w:widowControl/>
        <w:spacing w:line="570" w:lineRule="atLeast"/>
        <w:jc w:val="left"/>
        <w:rPr>
          <w:rFonts w:ascii="FangSong" w:eastAsia="微软雅黑" w:hAnsi="FangSong" w:cs="宋体" w:hint="eastAsia"/>
          <w:color w:val="333333"/>
          <w:kern w:val="0"/>
          <w:sz w:val="32"/>
          <w:szCs w:val="32"/>
        </w:rPr>
      </w:pPr>
      <w:r w:rsidRPr="007D1D39">
        <w:rPr>
          <w:rFonts w:ascii="FangSong" w:eastAsia="微软雅黑" w:hAnsi="FangSong" w:cs="宋体"/>
          <w:color w:val="333333"/>
          <w:kern w:val="0"/>
          <w:sz w:val="32"/>
          <w:szCs w:val="32"/>
        </w:rPr>
        <w:t> </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第一条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为规范养犬行为，保护公众人身财产安全，根据《重庆市养犬管理条例》相关规定，制定本办法。</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第二条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犬只个体识别，是指标注犬只生物个体唯一性信息、读取标注信息等识别活动的总称。</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lastRenderedPageBreak/>
        <w:t>第三条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本市重点管理区内养犬人和一般管理区内单位养犬人在申请养犬登记前，应当携犬至具有相应资质的机构，由执业兽医对犬只通过植入电子标识进行犬只个体识别。犬只因体弱（小）、患病、繁育幼犬等生理原因暂不宜植入电子标识的，经执业兽医诊断并出具相应诊断证明，可以待前述情况消除后再植入电子标识。</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因犬只生理原因暂未植入电子标识的，养犬人办理养犬登记前应当携犬至具有相应资质的机构对犬只进行生物技术识别。</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鼓励养犬人对已经实施电子标识植入的犬只进行生物技术识别。鼓励一般管理区的养犬个人对犬只通过植入电子标识或者生物技术识别进行犬只个体识别。</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第四条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本市犬</w:t>
      </w:r>
      <w:proofErr w:type="gramStart"/>
      <w:r w:rsidRPr="007D1D39">
        <w:rPr>
          <w:rFonts w:ascii="FangSong" w:eastAsia="微软雅黑" w:hAnsi="FangSong" w:cs="宋体"/>
          <w:color w:val="333333"/>
          <w:kern w:val="0"/>
          <w:sz w:val="32"/>
          <w:szCs w:val="32"/>
        </w:rPr>
        <w:t>只电子</w:t>
      </w:r>
      <w:proofErr w:type="gramEnd"/>
      <w:r w:rsidRPr="007D1D39">
        <w:rPr>
          <w:rFonts w:ascii="FangSong" w:eastAsia="微软雅黑" w:hAnsi="FangSong" w:cs="宋体"/>
          <w:color w:val="333333"/>
          <w:kern w:val="0"/>
          <w:sz w:val="32"/>
          <w:szCs w:val="32"/>
        </w:rPr>
        <w:t>标识采用动物射频识别标识，应当符合相关技术标准，其记载的数据应当具有唯一性，并且达到相应质量标准。</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具有相应资质的机构采集犬只生物技术识别信息后应当编制具有唯一性的代码。</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第五条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养犬人申请养犬登记时，应当提供按照本办法第三条规定获取的犬</w:t>
      </w:r>
      <w:proofErr w:type="gramStart"/>
      <w:r w:rsidRPr="007D1D39">
        <w:rPr>
          <w:rFonts w:ascii="FangSong" w:eastAsia="微软雅黑" w:hAnsi="FangSong" w:cs="宋体"/>
          <w:color w:val="333333"/>
          <w:kern w:val="0"/>
          <w:sz w:val="32"/>
          <w:szCs w:val="32"/>
        </w:rPr>
        <w:t>只电子</w:t>
      </w:r>
      <w:proofErr w:type="gramEnd"/>
      <w:r w:rsidRPr="007D1D39">
        <w:rPr>
          <w:rFonts w:ascii="FangSong" w:eastAsia="微软雅黑" w:hAnsi="FangSong" w:cs="宋体"/>
          <w:color w:val="333333"/>
          <w:kern w:val="0"/>
          <w:sz w:val="32"/>
          <w:szCs w:val="32"/>
        </w:rPr>
        <w:t>标识数据信息或者犬只生物技术识别信息代码。</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lastRenderedPageBreak/>
        <w:t>公安机关进行养犬登记管理时，应当记载养犬人提供的犬</w:t>
      </w:r>
      <w:proofErr w:type="gramStart"/>
      <w:r w:rsidRPr="007D1D39">
        <w:rPr>
          <w:rFonts w:ascii="FangSong" w:eastAsia="微软雅黑" w:hAnsi="FangSong" w:cs="宋体"/>
          <w:color w:val="333333"/>
          <w:kern w:val="0"/>
          <w:sz w:val="32"/>
          <w:szCs w:val="32"/>
        </w:rPr>
        <w:t>只电子</w:t>
      </w:r>
      <w:proofErr w:type="gramEnd"/>
      <w:r w:rsidRPr="007D1D39">
        <w:rPr>
          <w:rFonts w:ascii="FangSong" w:eastAsia="微软雅黑" w:hAnsi="FangSong" w:cs="宋体"/>
          <w:color w:val="333333"/>
          <w:kern w:val="0"/>
          <w:sz w:val="32"/>
          <w:szCs w:val="32"/>
        </w:rPr>
        <w:t>标识数据信息或者犬只生物技术识别信息代码，并且在养犬登记证明上注明。</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第六条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公安派出所应当配备读取犬</w:t>
      </w:r>
      <w:proofErr w:type="gramStart"/>
      <w:r w:rsidRPr="007D1D39">
        <w:rPr>
          <w:rFonts w:ascii="FangSong" w:eastAsia="微软雅黑" w:hAnsi="FangSong" w:cs="宋体"/>
          <w:color w:val="333333"/>
          <w:kern w:val="0"/>
          <w:sz w:val="32"/>
          <w:szCs w:val="32"/>
        </w:rPr>
        <w:t>只电子</w:t>
      </w:r>
      <w:proofErr w:type="gramEnd"/>
      <w:r w:rsidRPr="007D1D39">
        <w:rPr>
          <w:rFonts w:ascii="FangSong" w:eastAsia="微软雅黑" w:hAnsi="FangSong" w:cs="宋体"/>
          <w:color w:val="333333"/>
          <w:kern w:val="0"/>
          <w:sz w:val="32"/>
          <w:szCs w:val="32"/>
        </w:rPr>
        <w:t>标识数据信息的设备。</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养犬人可以通过公安派出所或者具有相应资质的机构读取电子标识数据信息。</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FangSong" w:eastAsia="微软雅黑" w:hAnsi="FangSong" w:cs="宋体"/>
          <w:color w:val="333333"/>
          <w:kern w:val="0"/>
          <w:sz w:val="32"/>
          <w:szCs w:val="32"/>
        </w:rPr>
        <w:t>公安机关办理</w:t>
      </w:r>
      <w:proofErr w:type="gramStart"/>
      <w:r w:rsidRPr="007D1D39">
        <w:rPr>
          <w:rFonts w:ascii="FangSong" w:eastAsia="微软雅黑" w:hAnsi="FangSong" w:cs="宋体"/>
          <w:color w:val="333333"/>
          <w:kern w:val="0"/>
          <w:sz w:val="32"/>
          <w:szCs w:val="32"/>
        </w:rPr>
        <w:t>涉犬违法</w:t>
      </w:r>
      <w:proofErr w:type="gramEnd"/>
      <w:r w:rsidRPr="007D1D39">
        <w:rPr>
          <w:rFonts w:ascii="FangSong" w:eastAsia="微软雅黑" w:hAnsi="FangSong" w:cs="宋体"/>
          <w:color w:val="333333"/>
          <w:kern w:val="0"/>
          <w:sz w:val="32"/>
          <w:szCs w:val="32"/>
        </w:rPr>
        <w:t>犯罪案件，可以委托具备相应资质的机构对犬只进行生物技术识别。公安机关依法调取犬只生物技术识别信息的，有关单位和个人应当予以配合。</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第七条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对犬只植入电子标识或者进行生物技术识别产生的费用由养犬人承担。</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第八条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犬</w:t>
      </w:r>
      <w:proofErr w:type="gramStart"/>
      <w:r w:rsidRPr="007D1D39">
        <w:rPr>
          <w:rFonts w:ascii="FangSong" w:eastAsia="微软雅黑" w:hAnsi="FangSong" w:cs="宋体"/>
          <w:color w:val="333333"/>
          <w:kern w:val="0"/>
          <w:sz w:val="32"/>
          <w:szCs w:val="32"/>
        </w:rPr>
        <w:t>只电子</w:t>
      </w:r>
      <w:proofErr w:type="gramEnd"/>
      <w:r w:rsidRPr="007D1D39">
        <w:rPr>
          <w:rFonts w:ascii="FangSong" w:eastAsia="微软雅黑" w:hAnsi="FangSong" w:cs="宋体"/>
          <w:color w:val="333333"/>
          <w:kern w:val="0"/>
          <w:sz w:val="32"/>
          <w:szCs w:val="32"/>
        </w:rPr>
        <w:t>标识损毁或者遗失的，养犬人应当按照本办法第三条的规定重新进行犬只个体识别。</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第九条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法律法规规章和上级规范性文件有其他规定的，按照相关规定执行。此前本市公安机关其他规定与本办法不一致的，适用本办法。</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第十条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本办法由重庆市公安局负责解释。</w:t>
      </w:r>
    </w:p>
    <w:p w:rsidR="007D1D39" w:rsidRPr="007D1D39" w:rsidRDefault="007D1D39" w:rsidP="007D1D39">
      <w:pPr>
        <w:widowControl/>
        <w:spacing w:line="570" w:lineRule="atLeast"/>
        <w:ind w:firstLine="480"/>
        <w:jc w:val="left"/>
        <w:rPr>
          <w:rFonts w:ascii="FangSong" w:eastAsia="微软雅黑" w:hAnsi="FangSong" w:cs="宋体"/>
          <w:color w:val="333333"/>
          <w:kern w:val="0"/>
          <w:sz w:val="32"/>
          <w:szCs w:val="32"/>
        </w:rPr>
      </w:pPr>
      <w:r w:rsidRPr="007D1D39">
        <w:rPr>
          <w:rFonts w:ascii="黑体" w:eastAsia="黑体" w:hAnsi="黑体" w:cs="宋体" w:hint="eastAsia"/>
          <w:color w:val="333333"/>
          <w:kern w:val="0"/>
          <w:sz w:val="32"/>
          <w:szCs w:val="32"/>
        </w:rPr>
        <w:t>第十一条</w:t>
      </w:r>
      <w:r w:rsidRPr="007D1D39">
        <w:rPr>
          <w:rFonts w:ascii="FangSong" w:eastAsia="微软雅黑" w:hAnsi="FangSong" w:cs="宋体"/>
          <w:color w:val="333333"/>
          <w:kern w:val="0"/>
          <w:sz w:val="32"/>
          <w:szCs w:val="32"/>
        </w:rPr>
        <w:t> </w:t>
      </w:r>
      <w:r w:rsidRPr="007D1D39">
        <w:rPr>
          <w:rFonts w:ascii="FangSong" w:eastAsia="微软雅黑" w:hAnsi="FangSong" w:cs="宋体"/>
          <w:color w:val="333333"/>
          <w:kern w:val="0"/>
          <w:sz w:val="32"/>
          <w:szCs w:val="32"/>
        </w:rPr>
        <w:t>本办法自印发之日起施行。</w:t>
      </w:r>
    </w:p>
    <w:p w:rsidR="00C010FB" w:rsidRPr="007D1D39" w:rsidRDefault="00C010FB"/>
    <w:sectPr w:rsidR="00C010FB" w:rsidRPr="007D1D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39"/>
    <w:rsid w:val="007D1D39"/>
    <w:rsid w:val="00C0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F236-D741-4E36-8B68-DCD055F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D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2859">
      <w:bodyDiv w:val="1"/>
      <w:marLeft w:val="0"/>
      <w:marRight w:val="0"/>
      <w:marTop w:val="0"/>
      <w:marBottom w:val="0"/>
      <w:divBdr>
        <w:top w:val="none" w:sz="0" w:space="0" w:color="auto"/>
        <w:left w:val="none" w:sz="0" w:space="0" w:color="auto"/>
        <w:bottom w:val="none" w:sz="0" w:space="0" w:color="auto"/>
        <w:right w:val="none" w:sz="0" w:space="0" w:color="auto"/>
      </w:divBdr>
      <w:divsChild>
        <w:div w:id="96052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2023-09-26T06:49:00Z</dcterms:created>
  <dcterms:modified xsi:type="dcterms:W3CDTF">2023-09-26T06:52:00Z</dcterms:modified>
</cp:coreProperties>
</file>