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line="240" w:lineRule="auto"/>
        <w:rPr>
          <w:rFonts w:ascii="Times New Roman" w:hAnsi="Times New Roman" w:cs="方正仿宋_GBK"/>
          <w:bCs/>
        </w:rPr>
      </w:pPr>
    </w:p>
    <w:p>
      <w:pPr>
        <w:adjustRightInd/>
        <w:spacing w:beforeLines="0" w:afterLines="0" w:line="240" w:lineRule="auto"/>
        <w:rPr>
          <w:rFonts w:ascii="Times New Roman" w:hAnsi="Times New Roman" w:cs="方正仿宋_GBK"/>
          <w:bCs/>
        </w:rPr>
      </w:pPr>
    </w:p>
    <w:p>
      <w:pPr>
        <w:adjustRightInd/>
        <w:spacing w:beforeLines="0" w:afterLines="0" w:line="240" w:lineRule="auto"/>
        <w:rPr>
          <w:rFonts w:ascii="Times New Roman" w:hAnsi="Times New Roman" w:cs="方正仿宋_GBK"/>
          <w:bCs/>
        </w:rPr>
      </w:pPr>
    </w:p>
    <w:p>
      <w:pPr>
        <w:adjustRightInd/>
        <w:spacing w:beforeLines="0" w:afterLines="0" w:line="240" w:lineRule="auto"/>
        <w:rPr>
          <w:bCs/>
        </w:rPr>
      </w:pPr>
    </w:p>
    <w:p>
      <w:pPr>
        <w:adjustRightInd/>
        <w:spacing w:beforeLines="0" w:afterLines="0" w:line="240" w:lineRule="auto"/>
        <w:rPr>
          <w:bCs/>
        </w:rPr>
      </w:pPr>
    </w:p>
    <w:p>
      <w:pPr>
        <w:adjustRightInd/>
        <w:spacing w:beforeLines="0" w:afterLines="0" w:line="240" w:lineRule="auto"/>
        <w:jc w:val="center"/>
        <w:rPr>
          <w:rFonts w:eastAsia="宋体"/>
          <w:kern w:val="2"/>
        </w:rPr>
      </w:pPr>
    </w:p>
    <w:p>
      <w:pPr>
        <w:adjustRightInd/>
        <w:spacing w:beforeLines="0" w:afterLines="0" w:line="240" w:lineRule="auto"/>
        <w:jc w:val="center"/>
        <w:rPr>
          <w:rFonts w:eastAsia="宋体"/>
          <w:kern w:val="2"/>
        </w:rPr>
      </w:pPr>
    </w:p>
    <w:p>
      <w:pPr>
        <w:adjustRightInd/>
        <w:spacing w:beforeLines="0" w:afterLines="0" w:line="240" w:lineRule="auto"/>
        <w:jc w:val="both"/>
        <w:rPr>
          <w:rFonts w:eastAsia="宋体"/>
          <w:kern w:val="2"/>
        </w:rPr>
      </w:pPr>
    </w:p>
    <w:p>
      <w:pPr>
        <w:adjustRightInd/>
        <w:spacing w:beforeLines="0" w:afterLines="0" w:line="240" w:lineRule="auto"/>
        <w:jc w:val="center"/>
        <w:rPr>
          <w:rFonts w:hint="eastAsia" w:cs="方正仿宋_GBK"/>
          <w:bCs/>
        </w:rPr>
      </w:pPr>
      <w:r>
        <w:rPr>
          <w:rFonts w:hint="eastAsia" w:eastAsia="方正仿宋_GBK" w:cs="方正仿宋_GBK"/>
          <w:vanish w:val="0"/>
          <w:kern w:val="2"/>
        </w:rPr>
        <w:t>渝发改价格〔2022〕679号</w:t>
      </w:r>
    </w:p>
    <w:p>
      <w:pPr>
        <w:adjustRightInd/>
        <w:spacing w:beforeLines="0" w:afterLines="0" w:line="240" w:lineRule="auto"/>
        <w:jc w:val="center"/>
        <w:rPr>
          <w:bCs/>
        </w:rPr>
      </w:pPr>
    </w:p>
    <w:p>
      <w:pPr>
        <w:adjustRightInd/>
        <w:spacing w:beforeLines="0" w:afterLines="0" w:line="240" w:lineRule="auto"/>
        <w:jc w:val="center"/>
        <w:rPr>
          <w:bCs/>
        </w:rPr>
      </w:pPr>
    </w:p>
    <w:p>
      <w:pPr>
        <w:keepNext w:val="0"/>
        <w:keepLines w:val="0"/>
        <w:pageBreakBefore w:val="0"/>
        <w:kinsoku/>
        <w:wordWrap/>
        <w:overflowPunct/>
        <w:topLinePunct w:val="0"/>
        <w:autoSpaceDE/>
        <w:autoSpaceDN/>
        <w:bidi w:val="0"/>
        <w:adjustRightInd/>
        <w:snapToGrid/>
        <w:spacing w:beforeLines="0" w:after="0" w:afterLines="0" w:line="580" w:lineRule="exact"/>
        <w:ind w:right="0" w:rightChars="0"/>
        <w:jc w:val="center"/>
        <w:textAlignment w:val="auto"/>
        <w:rPr>
          <w:rFonts w:hint="eastAsia" w:ascii="Times New Roman" w:hAnsi="Times New Roman" w:eastAsia="方正小标宋_GBK" w:cs="方正小标宋_GBK"/>
          <w:sz w:val="44"/>
          <w:szCs w:val="44"/>
          <w:lang w:val="en-US" w:eastAsia="zh-CN"/>
        </w:rPr>
      </w:pPr>
      <w:bookmarkStart w:id="0" w:name="正文"/>
      <w:bookmarkEnd w:id="0"/>
      <w:r>
        <w:rPr>
          <w:rFonts w:hint="eastAsia" w:ascii="Times New Roman" w:hAnsi="Times New Roman" w:eastAsia="方正小标宋_GBK" w:cs="方正小标宋_GBK"/>
          <w:sz w:val="44"/>
          <w:szCs w:val="44"/>
          <w:lang w:val="en-US" w:eastAsia="zh-CN"/>
        </w:rPr>
        <w:t>重庆市发展和改革委员会关于</w:t>
      </w:r>
    </w:p>
    <w:p>
      <w:pPr>
        <w:keepNext w:val="0"/>
        <w:keepLines w:val="0"/>
        <w:pageBreakBefore w:val="0"/>
        <w:kinsoku/>
        <w:wordWrap/>
        <w:overflowPunct/>
        <w:topLinePunct w:val="0"/>
        <w:autoSpaceDE/>
        <w:autoSpaceDN/>
        <w:bidi w:val="0"/>
        <w:adjustRightInd/>
        <w:snapToGrid/>
        <w:spacing w:beforeLines="0" w:after="0" w:afterLines="0" w:line="580" w:lineRule="exact"/>
        <w:ind w:right="0" w:right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建立</w:t>
      </w:r>
      <w:r>
        <w:rPr>
          <w:rFonts w:hint="eastAsia" w:ascii="Times New Roman" w:hAnsi="Times New Roman" w:eastAsia="方正小标宋_GBK" w:cs="方正小标宋_GBK"/>
          <w:b w:val="0"/>
          <w:bCs/>
          <w:kern w:val="2"/>
          <w:sz w:val="44"/>
          <w:szCs w:val="44"/>
        </w:rPr>
        <w:t>商业夏季分时电价</w:t>
      </w:r>
      <w:r>
        <w:rPr>
          <w:rFonts w:hint="eastAsia" w:eastAsia="方正小标宋_GBK" w:cs="方正小标宋_GBK"/>
          <w:b w:val="0"/>
          <w:bCs/>
          <w:kern w:val="2"/>
          <w:sz w:val="44"/>
          <w:szCs w:val="44"/>
          <w:lang w:eastAsia="zh-CN"/>
        </w:rPr>
        <w:t>机制</w:t>
      </w:r>
      <w:r>
        <w:rPr>
          <w:rFonts w:hint="eastAsia" w:ascii="Times New Roman" w:hAnsi="Times New Roman" w:eastAsia="方正小标宋_GBK" w:cs="方正小标宋_GBK"/>
          <w:sz w:val="44"/>
          <w:szCs w:val="44"/>
          <w:lang w:val="en-US" w:eastAsia="zh-CN"/>
        </w:rPr>
        <w:t>的通知</w:t>
      </w:r>
    </w:p>
    <w:p>
      <w:pPr>
        <w:pStyle w:val="6"/>
        <w:adjustRightInd/>
        <w:spacing w:beforeLines="0" w:after="0" w:afterLines="0" w:line="240" w:lineRule="auto"/>
        <w:ind w:left="0"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480" w:lineRule="exact"/>
        <w:ind w:right="0" w:rightChars="0"/>
        <w:rPr>
          <w:rFonts w:hint="eastAsia" w:ascii="Times New Roman" w:hAnsi="Times New Roman" w:cs="方正仿宋_GBK"/>
          <w:b w:val="0"/>
          <w:bCs/>
          <w:kern w:val="2"/>
        </w:rPr>
      </w:pPr>
      <w:r>
        <w:rPr>
          <w:rFonts w:hint="eastAsia" w:ascii="Times New Roman" w:hAnsi="Times New Roman" w:eastAsia="方正仿宋_GBK" w:cs="方正仿宋_GBK"/>
          <w:sz w:val="32"/>
          <w:szCs w:val="32"/>
        </w:rPr>
        <w:t>各区县（自治县）发展改革委，两江新区市场监管局、</w:t>
      </w:r>
      <w:r>
        <w:rPr>
          <w:rFonts w:hint="eastAsia" w:cs="方正仿宋_GBK"/>
          <w:sz w:val="32"/>
          <w:szCs w:val="32"/>
          <w:lang w:eastAsia="zh-CN"/>
        </w:rPr>
        <w:t>西部科学城</w:t>
      </w:r>
      <w:r>
        <w:rPr>
          <w:rFonts w:hint="eastAsia" w:ascii="Times New Roman" w:hAnsi="Times New Roman" w:eastAsia="方正仿宋_GBK" w:cs="方正仿宋_GBK"/>
          <w:sz w:val="32"/>
          <w:szCs w:val="32"/>
        </w:rPr>
        <w:t>重庆高新区改革发展局、万盛经开区发展改革局，国网</w:t>
      </w:r>
      <w:r>
        <w:rPr>
          <w:rFonts w:hint="eastAsia" w:ascii="Times New Roman" w:hAnsi="Times New Roman" w:cs="方正仿宋_GBK"/>
          <w:sz w:val="32"/>
          <w:szCs w:val="32"/>
          <w:lang w:eastAsia="zh-CN"/>
        </w:rPr>
        <w:t>重庆</w:t>
      </w:r>
      <w:r>
        <w:rPr>
          <w:rFonts w:hint="eastAsia" w:ascii="Times New Roman" w:hAnsi="Times New Roman" w:eastAsia="方正仿宋_GBK" w:cs="方正仿宋_GBK"/>
          <w:sz w:val="32"/>
          <w:szCs w:val="32"/>
        </w:rPr>
        <w:t>市电力公司、三峡水利电力（集团）股份有限公司</w:t>
      </w:r>
      <w:r>
        <w:rPr>
          <w:rFonts w:hint="eastAsia" w:ascii="Times New Roman" w:hAnsi="Times New Roman" w:cs="方正仿宋_GBK"/>
          <w:sz w:val="32"/>
          <w:szCs w:val="32"/>
          <w:lang w:eastAsia="zh-CN"/>
        </w:rPr>
        <w:t>，有关售电企业</w:t>
      </w:r>
      <w:r>
        <w:rPr>
          <w:rFonts w:hint="eastAsia" w:ascii="Times New Roman" w:hAnsi="Times New Roman" w:eastAsia="方正仿宋_GBK" w:cs="方正仿宋_GBK"/>
          <w:b w:val="0"/>
          <w:bCs w:val="0"/>
          <w:sz w:val="32"/>
          <w:szCs w:val="32"/>
        </w:rPr>
        <w:t>：</w:t>
      </w:r>
    </w:p>
    <w:p>
      <w:pPr>
        <w:keepNext w:val="0"/>
        <w:keepLines w:val="0"/>
        <w:pageBreakBefore w:val="0"/>
        <w:widowControl w:val="0"/>
        <w:kinsoku/>
        <w:wordWrap/>
        <w:overflowPunct/>
        <w:topLinePunct w:val="0"/>
        <w:autoSpaceDE/>
        <w:autoSpaceDN/>
        <w:bidi w:val="0"/>
        <w:adjustRightInd/>
        <w:snapToGrid/>
        <w:spacing w:beforeLines="0" w:after="0" w:afterLines="0" w:line="480" w:lineRule="exact"/>
        <w:ind w:left="0" w:leftChars="0" w:right="0" w:rightChars="0" w:firstLine="632" w:firstLineChars="200"/>
        <w:jc w:val="both"/>
        <w:textAlignment w:val="auto"/>
        <w:outlineLvl w:val="9"/>
        <w:rPr>
          <w:rFonts w:hint="eastAsia" w:ascii="Times New Roman" w:hAnsi="Times New Roman" w:cs="方正仿宋_GBK"/>
          <w:b w:val="0"/>
          <w:bCs/>
          <w:kern w:val="2"/>
        </w:rPr>
      </w:pPr>
      <w:r>
        <w:rPr>
          <w:rFonts w:hint="eastAsia" w:ascii="Times New Roman" w:hAnsi="Times New Roman" w:eastAsia="方正仿宋_GBK" w:cs="方正仿宋_GBK"/>
          <w:color w:val="auto"/>
          <w:sz w:val="32"/>
          <w:szCs w:val="32"/>
          <w:highlight w:val="none"/>
        </w:rPr>
        <w:t>为稳住经济大盘，</w:t>
      </w:r>
      <w:r>
        <w:rPr>
          <w:rFonts w:hint="eastAsia" w:ascii="Times New Roman" w:hAnsi="Times New Roman" w:eastAsia="方正仿宋_GBK" w:cs="方正仿宋_GBK"/>
          <w:color w:val="auto"/>
          <w:sz w:val="32"/>
          <w:szCs w:val="32"/>
          <w:highlight w:val="none"/>
          <w:lang w:eastAsia="zh-CN"/>
        </w:rPr>
        <w:t>助力</w:t>
      </w:r>
      <w:r>
        <w:rPr>
          <w:rFonts w:hint="eastAsia" w:ascii="Times New Roman" w:hAnsi="Times New Roman" w:eastAsia="方正仿宋_GBK" w:cs="方正仿宋_GBK"/>
          <w:color w:val="auto"/>
          <w:sz w:val="32"/>
          <w:szCs w:val="32"/>
          <w:highlight w:val="none"/>
        </w:rPr>
        <w:t>迎峰度夏期间电力安全稳定供应，引导用户错峰用电，</w:t>
      </w:r>
      <w:r>
        <w:rPr>
          <w:rFonts w:hint="eastAsia" w:cs="方正仿宋_GBK"/>
          <w:b w:val="0"/>
          <w:bCs/>
          <w:kern w:val="2"/>
          <w:lang w:eastAsia="zh-CN"/>
        </w:rPr>
        <w:t>经研究决定，</w:t>
      </w:r>
      <w:r>
        <w:rPr>
          <w:rFonts w:hint="eastAsia" w:cs="方正仿宋_GBK"/>
          <w:sz w:val="32"/>
          <w:szCs w:val="32"/>
          <w:lang w:eastAsia="zh-CN"/>
        </w:rPr>
        <w:t>建立</w:t>
      </w:r>
      <w:r>
        <w:rPr>
          <w:rFonts w:hint="eastAsia" w:ascii="Times New Roman" w:hAnsi="Times New Roman" w:cs="方正仿宋_GBK"/>
          <w:sz w:val="32"/>
          <w:szCs w:val="32"/>
          <w:lang w:eastAsia="zh-CN"/>
        </w:rPr>
        <w:t>商业夏季分时电价</w:t>
      </w:r>
      <w:r>
        <w:rPr>
          <w:rFonts w:hint="eastAsia" w:cs="方正仿宋_GBK"/>
          <w:sz w:val="32"/>
          <w:szCs w:val="32"/>
          <w:lang w:eastAsia="zh-CN"/>
        </w:rPr>
        <w:t>机制，</w:t>
      </w:r>
      <w:r>
        <w:rPr>
          <w:rFonts w:hint="eastAsia" w:eastAsia="方正仿宋_GBK" w:cs="方正仿宋_GBK"/>
          <w:sz w:val="32"/>
          <w:szCs w:val="32"/>
          <w:lang w:eastAsia="zh-CN"/>
        </w:rPr>
        <w:t>现就有关事项通知如下</w:t>
      </w:r>
      <w:r>
        <w:rPr>
          <w:rFonts w:hint="eastAsia" w:ascii="Times New Roman" w:hAnsi="Times New Roman" w:eastAsia="方正仿宋_GBK" w:cs="方正仿宋_GBK"/>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0" w:afterLines="0" w:afterAutospacing="0" w:line="480" w:lineRule="exact"/>
        <w:ind w:left="0" w:leftChars="0" w:right="0" w:rightChars="0" w:firstLine="0" w:firstLineChars="0"/>
        <w:textAlignment w:val="auto"/>
        <w:outlineLvl w:val="9"/>
        <w:rPr>
          <w:rFonts w:hint="eastAsia" w:ascii="Times New Roman" w:hAnsi="Times New Roman" w:cs="方正仿宋_GBK"/>
          <w:b w:val="0"/>
          <w:bCs/>
          <w:color w:val="333333"/>
        </w:rPr>
      </w:pPr>
      <w:r>
        <w:rPr>
          <w:rFonts w:hint="eastAsia" w:ascii="Times New Roman" w:hAnsi="Times New Roman" w:cs="方正仿宋_GBK"/>
          <w:b w:val="0"/>
          <w:bCs/>
          <w:color w:val="333333"/>
        </w:rPr>
        <w:t xml:space="preserve">    </w:t>
      </w:r>
      <w:r>
        <w:rPr>
          <w:rFonts w:hint="eastAsia" w:ascii="Times New Roman" w:hAnsi="Times New Roman" w:eastAsia="方正黑体_GBK" w:cs="方正黑体_GBK"/>
          <w:b w:val="0"/>
          <w:bCs/>
          <w:color w:val="333333"/>
        </w:rPr>
        <w:t>一、执行范围</w:t>
      </w:r>
    </w:p>
    <w:p>
      <w:pPr>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0" w:afterLines="0" w:afterAutospacing="0" w:line="480" w:lineRule="exact"/>
        <w:ind w:left="0" w:leftChars="0" w:right="0" w:rightChars="0" w:firstLine="632" w:firstLineChars="200"/>
        <w:textAlignment w:val="auto"/>
        <w:outlineLvl w:val="9"/>
        <w:rPr>
          <w:rFonts w:hint="eastAsia" w:ascii="Times New Roman" w:hAnsi="Times New Roman" w:cs="方正仿宋_GBK"/>
          <w:b w:val="0"/>
          <w:bCs/>
          <w:color w:val="333333"/>
        </w:rPr>
      </w:pPr>
      <w:r>
        <w:rPr>
          <w:rFonts w:hint="eastAsia" w:ascii="Times New Roman" w:hAnsi="Times New Roman" w:cs="方正仿宋_GBK"/>
          <w:b w:val="0"/>
          <w:bCs/>
          <w:kern w:val="2"/>
        </w:rPr>
        <w:t>10千伏及以上且受电变压器容量</w:t>
      </w:r>
      <w:r>
        <w:rPr>
          <w:rFonts w:hint="eastAsia" w:ascii="Times New Roman" w:hAnsi="Times New Roman" w:cs="方正仿宋_GBK"/>
          <w:b w:val="0"/>
          <w:bCs/>
          <w:kern w:val="2"/>
          <w:lang w:eastAsia="en-US"/>
        </w:rPr>
        <w:t>100</w:t>
      </w:r>
      <w:r>
        <w:rPr>
          <w:rFonts w:hint="eastAsia" w:ascii="Times New Roman" w:hAnsi="Times New Roman" w:cs="方正仿宋_GBK"/>
          <w:b w:val="0"/>
          <w:bCs/>
          <w:kern w:val="2"/>
        </w:rPr>
        <w:t>千伏安</w:t>
      </w:r>
      <w:r>
        <w:rPr>
          <w:rFonts w:hint="eastAsia" w:ascii="Times New Roman" w:hAnsi="Times New Roman" w:cs="方正仿宋_GBK"/>
          <w:b w:val="0"/>
          <w:bCs/>
          <w:kern w:val="2"/>
          <w:lang w:eastAsia="en-US"/>
        </w:rPr>
        <w:t>及以上的</w:t>
      </w:r>
      <w:r>
        <w:rPr>
          <w:rFonts w:hint="eastAsia" w:ascii="Times New Roman" w:hAnsi="Times New Roman" w:cs="方正仿宋_GBK"/>
          <w:b w:val="0"/>
          <w:bCs/>
          <w:kern w:val="2"/>
        </w:rPr>
        <w:t>商业用户</w:t>
      </w:r>
      <w:r>
        <w:rPr>
          <w:rFonts w:hint="eastAsia" w:cs="方正仿宋_GBK"/>
          <w:b w:val="0"/>
          <w:bCs/>
          <w:kern w:val="2"/>
          <w:lang w:eastAsia="zh-CN"/>
        </w:rPr>
        <w:t>和执行</w:t>
      </w:r>
      <w:r>
        <w:rPr>
          <w:rFonts w:hint="eastAsia" w:ascii="Times New Roman" w:hAnsi="Times New Roman" w:eastAsia="方正仿宋_GBK" w:cs="方正仿宋_GBK"/>
          <w:color w:val="auto"/>
          <w:sz w:val="32"/>
          <w:szCs w:val="32"/>
          <w:highlight w:val="none"/>
          <w:shd w:val="clear" w:color="auto" w:fill="FFFFFF"/>
          <w:lang w:bidi="ar"/>
        </w:rPr>
        <w:t>工商业电价的非居民用户</w:t>
      </w:r>
      <w:r>
        <w:rPr>
          <w:rFonts w:hint="eastAsia" w:ascii="Times New Roman" w:hAnsi="Times New Roman" w:eastAsia="方正仿宋_GBK" w:cs="方正仿宋_GBK"/>
          <w:color w:val="auto"/>
          <w:sz w:val="32"/>
          <w:szCs w:val="32"/>
          <w:highlight w:val="none"/>
          <w:shd w:val="clear" w:color="auto" w:fill="FFFFFF"/>
          <w:lang w:eastAsia="zh-CN" w:bidi="ar"/>
        </w:rPr>
        <w:t>（包括机关、事业单位等）</w:t>
      </w:r>
      <w:r>
        <w:rPr>
          <w:rFonts w:hint="eastAsia" w:ascii="Times New Roman" w:hAnsi="Times New Roman" w:eastAsia="方正仿宋_GBK" w:cs="方正仿宋_GBK"/>
          <w:color w:val="auto"/>
          <w:sz w:val="32"/>
          <w:szCs w:val="32"/>
          <w:highlight w:val="none"/>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0" w:afterLines="0" w:afterAutospacing="0" w:line="480" w:lineRule="exact"/>
        <w:ind w:left="0" w:leftChars="0" w:right="0" w:rightChars="0" w:firstLine="632" w:firstLineChars="200"/>
        <w:textAlignment w:val="auto"/>
        <w:outlineLvl w:val="9"/>
        <w:rPr>
          <w:rFonts w:hint="eastAsia" w:ascii="Times New Roman" w:hAnsi="Times New Roman" w:eastAsia="方正黑体_GBK" w:cs="方正黑体_GBK"/>
          <w:b w:val="0"/>
          <w:bCs/>
          <w:color w:val="333333"/>
        </w:rPr>
      </w:pPr>
      <w:r>
        <w:rPr>
          <w:rFonts w:hint="eastAsia" w:ascii="Times New Roman" w:hAnsi="Times New Roman" w:eastAsia="方正黑体_GBK" w:cs="方正黑体_GBK"/>
          <w:b w:val="0"/>
          <w:bCs/>
          <w:color w:val="333333"/>
        </w:rPr>
        <w:t>二、执行时间</w:t>
      </w:r>
    </w:p>
    <w:p>
      <w:pPr>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0" w:afterLines="0" w:afterAutospacing="0" w:line="480" w:lineRule="exact"/>
        <w:ind w:left="0" w:leftChars="0" w:right="0" w:rightChars="0" w:firstLine="632" w:firstLineChars="200"/>
        <w:textAlignment w:val="auto"/>
        <w:outlineLvl w:val="9"/>
        <w:rPr>
          <w:rFonts w:hint="eastAsia" w:ascii="Times New Roman" w:hAnsi="Times New Roman" w:cs="方正仿宋_GBK"/>
          <w:b w:val="0"/>
          <w:bCs/>
          <w:color w:val="333333"/>
        </w:rPr>
      </w:pPr>
      <w:r>
        <w:rPr>
          <w:rFonts w:hint="eastAsia" w:ascii="Times New Roman" w:hAnsi="Times New Roman" w:cs="方正仿宋_GBK"/>
          <w:b w:val="0"/>
          <w:bCs/>
          <w:kern w:val="2"/>
        </w:rPr>
        <w:t>7月1日零时至8月31日24时。</w:t>
      </w:r>
    </w:p>
    <w:p>
      <w:pPr>
        <w:keepNext w:val="0"/>
        <w:keepLines w:val="0"/>
        <w:pageBreakBefore w:val="0"/>
        <w:widowControl w:val="0"/>
        <w:shd w:val="clear" w:color="auto" w:fill="FFFFFF"/>
        <w:kinsoku/>
        <w:wordWrap/>
        <w:overflowPunct/>
        <w:topLinePunct w:val="0"/>
        <w:autoSpaceDE/>
        <w:autoSpaceDN/>
        <w:bidi w:val="0"/>
        <w:adjustRightInd/>
        <w:snapToGrid/>
        <w:spacing w:beforeLines="0" w:beforeAutospacing="0" w:after="0" w:afterLines="0" w:afterAutospacing="0" w:line="480" w:lineRule="exact"/>
        <w:ind w:left="0" w:leftChars="0" w:right="0" w:rightChars="0" w:firstLine="632" w:firstLineChars="200"/>
        <w:textAlignment w:val="auto"/>
        <w:outlineLvl w:val="9"/>
        <w:rPr>
          <w:rFonts w:hint="eastAsia" w:ascii="Times New Roman" w:hAnsi="Times New Roman" w:eastAsia="方正黑体_GBK" w:cs="方正黑体_GBK"/>
          <w:b w:val="0"/>
          <w:bCs/>
          <w:color w:val="333333"/>
        </w:rPr>
      </w:pPr>
      <w:r>
        <w:rPr>
          <w:rFonts w:hint="eastAsia" w:ascii="Times New Roman" w:hAnsi="Times New Roman" w:eastAsia="方正黑体_GBK" w:cs="方正黑体_GBK"/>
          <w:b w:val="0"/>
          <w:bCs/>
          <w:color w:val="333333"/>
        </w:rPr>
        <w:t>三、分时电价</w:t>
      </w:r>
    </w:p>
    <w:p>
      <w:pPr>
        <w:keepNext w:val="0"/>
        <w:keepLines w:val="0"/>
        <w:pageBreakBefore w:val="0"/>
        <w:widowControl w:val="0"/>
        <w:kinsoku/>
        <w:wordWrap/>
        <w:overflowPunct/>
        <w:topLinePunct w:val="0"/>
        <w:autoSpaceDE/>
        <w:autoSpaceDN/>
        <w:bidi w:val="0"/>
        <w:adjustRightInd/>
        <w:snapToGrid/>
        <w:spacing w:beforeLines="0" w:after="0" w:afterLines="0" w:line="480" w:lineRule="exact"/>
        <w:ind w:left="0" w:leftChars="0" w:right="0" w:rightChars="0" w:firstLine="632" w:firstLineChars="200"/>
        <w:textAlignment w:val="auto"/>
        <w:rPr>
          <w:rFonts w:hint="eastAsia" w:ascii="Times New Roman" w:hAnsi="Times New Roman" w:cs="方正仿宋_GBK"/>
          <w:b w:val="0"/>
          <w:bCs/>
          <w:kern w:val="2"/>
        </w:rPr>
      </w:pPr>
      <w:r>
        <w:rPr>
          <w:rFonts w:hint="eastAsia" w:ascii="Times New Roman" w:hAnsi="Times New Roman" w:cs="方正仿宋_GBK"/>
          <w:b w:val="0"/>
          <w:bCs/>
          <w:kern w:val="2"/>
        </w:rPr>
        <w:t>1</w:t>
      </w:r>
      <w:r>
        <w:rPr>
          <w:rFonts w:hint="eastAsia" w:ascii="Times New Roman" w:hAnsi="Times New Roman" w:cs="方正仿宋_GBK"/>
          <w:kern w:val="2"/>
          <w:lang w:eastAsia="zh-CN"/>
        </w:rPr>
        <w:t>．</w:t>
      </w:r>
      <w:r>
        <w:rPr>
          <w:rFonts w:hint="eastAsia" w:ascii="Times New Roman" w:hAnsi="Times New Roman" w:cs="方正仿宋_GBK"/>
          <w:b w:val="0"/>
          <w:bCs/>
          <w:kern w:val="2"/>
        </w:rPr>
        <w:t>高峰时段：11:00—17:00，在平段电价基础上提高0.1</w:t>
      </w:r>
      <w:r>
        <w:rPr>
          <w:rFonts w:hint="eastAsia" w:cs="方正仿宋_GBK"/>
          <w:b w:val="0"/>
          <w:bCs/>
          <w:kern w:val="2"/>
          <w:lang w:val="en-US" w:eastAsia="zh-CN"/>
        </w:rPr>
        <w:t>9</w:t>
      </w:r>
      <w:r>
        <w:rPr>
          <w:rFonts w:hint="eastAsia" w:ascii="Times New Roman" w:hAnsi="Times New Roman" w:cs="方正仿宋_GBK"/>
          <w:b w:val="0"/>
          <w:bCs/>
          <w:kern w:val="2"/>
        </w:rPr>
        <w:t>元/千瓦时。</w:t>
      </w:r>
    </w:p>
    <w:p>
      <w:pPr>
        <w:keepNext w:val="0"/>
        <w:keepLines w:val="0"/>
        <w:pageBreakBefore w:val="0"/>
        <w:widowControl w:val="0"/>
        <w:kinsoku/>
        <w:wordWrap/>
        <w:overflowPunct/>
        <w:topLinePunct w:val="0"/>
        <w:autoSpaceDE/>
        <w:autoSpaceDN/>
        <w:bidi w:val="0"/>
        <w:adjustRightInd/>
        <w:snapToGrid/>
        <w:spacing w:beforeLines="0" w:after="0" w:afterLines="0" w:line="480" w:lineRule="exact"/>
        <w:ind w:left="0" w:leftChars="0" w:right="0" w:rightChars="0" w:firstLine="632" w:firstLineChars="200"/>
        <w:textAlignment w:val="auto"/>
        <w:rPr>
          <w:rFonts w:hint="eastAsia" w:ascii="Times New Roman" w:hAnsi="Times New Roman" w:cs="方正仿宋_GBK"/>
          <w:b w:val="0"/>
          <w:bCs/>
          <w:color w:val="333333"/>
        </w:rPr>
      </w:pPr>
      <w:r>
        <w:rPr>
          <w:rFonts w:hint="eastAsia" w:ascii="Times New Roman" w:hAnsi="Times New Roman" w:cs="方正仿宋_GBK"/>
          <w:b w:val="0"/>
          <w:bCs/>
          <w:kern w:val="2"/>
        </w:rPr>
        <w:t>2</w:t>
      </w:r>
      <w:r>
        <w:rPr>
          <w:rFonts w:hint="eastAsia" w:ascii="Times New Roman" w:hAnsi="Times New Roman" w:cs="方正仿宋_GBK"/>
          <w:kern w:val="2"/>
          <w:lang w:eastAsia="zh-CN"/>
        </w:rPr>
        <w:t>．</w:t>
      </w:r>
      <w:r>
        <w:rPr>
          <w:rFonts w:hint="eastAsia" w:ascii="Times New Roman" w:hAnsi="Times New Roman" w:cs="方正仿宋_GBK"/>
          <w:b w:val="0"/>
          <w:bCs/>
          <w:kern w:val="2"/>
        </w:rPr>
        <w:t>低谷时段：08:00—11:00、17:00—20:00，在平段电价基础上降低0.</w:t>
      </w:r>
      <w:r>
        <w:rPr>
          <w:rFonts w:hint="eastAsia" w:cs="方正仿宋_GBK"/>
          <w:b w:val="0"/>
          <w:bCs/>
          <w:kern w:val="2"/>
          <w:lang w:val="en-US" w:eastAsia="zh-CN"/>
        </w:rPr>
        <w:t>23</w:t>
      </w:r>
      <w:r>
        <w:rPr>
          <w:rFonts w:hint="eastAsia" w:ascii="Times New Roman" w:hAnsi="Times New Roman" w:cs="方正仿宋_GBK"/>
          <w:b w:val="0"/>
          <w:bCs/>
          <w:kern w:val="2"/>
        </w:rPr>
        <w:t>元/千瓦时。</w:t>
      </w:r>
    </w:p>
    <w:p>
      <w:pPr>
        <w:keepNext w:val="0"/>
        <w:keepLines w:val="0"/>
        <w:pageBreakBefore w:val="0"/>
        <w:widowControl w:val="0"/>
        <w:kinsoku/>
        <w:wordWrap/>
        <w:overflowPunct/>
        <w:topLinePunct w:val="0"/>
        <w:autoSpaceDE/>
        <w:autoSpaceDN/>
        <w:bidi w:val="0"/>
        <w:adjustRightInd/>
        <w:spacing w:beforeLines="0" w:afterLines="0" w:line="480" w:lineRule="exact"/>
        <w:ind w:firstLine="632" w:firstLineChars="200"/>
        <w:rPr>
          <w:rFonts w:hint="eastAsia" w:cs="方正仿宋_GBK"/>
          <w:b w:val="0"/>
          <w:bCs/>
          <w:kern w:val="2"/>
          <w:lang w:eastAsia="zh-CN"/>
        </w:rPr>
      </w:pPr>
      <w:r>
        <w:rPr>
          <w:rFonts w:hint="eastAsia" w:ascii="Times New Roman" w:hAnsi="Times New Roman" w:cs="方正仿宋_GBK"/>
          <w:b w:val="0"/>
          <w:bCs/>
          <w:kern w:val="2"/>
        </w:rPr>
        <w:t>3</w:t>
      </w:r>
      <w:r>
        <w:rPr>
          <w:rFonts w:hint="eastAsia" w:ascii="Times New Roman" w:hAnsi="Times New Roman" w:cs="方正仿宋_GBK"/>
          <w:kern w:val="2"/>
          <w:lang w:eastAsia="zh-CN"/>
        </w:rPr>
        <w:t>．</w:t>
      </w:r>
      <w:r>
        <w:rPr>
          <w:rFonts w:hint="eastAsia" w:ascii="Times New Roman" w:hAnsi="Times New Roman" w:cs="方正仿宋_GBK"/>
          <w:b w:val="0"/>
          <w:bCs/>
          <w:kern w:val="2"/>
        </w:rPr>
        <w:t>平段：其余时段</w:t>
      </w:r>
      <w:r>
        <w:rPr>
          <w:rFonts w:hint="eastAsia" w:cs="方正仿宋_GBK"/>
          <w:b w:val="0"/>
          <w:bCs/>
          <w:kern w:val="2"/>
          <w:lang w:eastAsia="zh-CN"/>
        </w:rPr>
        <w:t>为平段。代理购电用户平段电价为电网企业代理购电平均上网电价加上输配电价；市场化直接交易用户</w:t>
      </w:r>
      <w:r>
        <w:rPr>
          <w:rFonts w:hint="eastAsia" w:ascii="Times New Roman" w:hAnsi="Times New Roman" w:cs="方正仿宋_GBK"/>
          <w:b w:val="0"/>
          <w:bCs/>
          <w:kern w:val="2"/>
        </w:rPr>
        <w:t>平段电价为</w:t>
      </w:r>
      <w:r>
        <w:rPr>
          <w:rFonts w:hint="eastAsia" w:cs="方正仿宋_GBK"/>
          <w:b w:val="0"/>
          <w:bCs/>
          <w:kern w:val="2"/>
          <w:lang w:eastAsia="zh-CN"/>
        </w:rPr>
        <w:t>市场交易合同约定的交易电价加上输配电价。</w:t>
      </w:r>
    </w:p>
    <w:p>
      <w:pPr>
        <w:keepNext w:val="0"/>
        <w:keepLines w:val="0"/>
        <w:pageBreakBefore w:val="0"/>
        <w:widowControl w:val="0"/>
        <w:kinsoku/>
        <w:wordWrap/>
        <w:overflowPunct/>
        <w:topLinePunct w:val="0"/>
        <w:autoSpaceDE/>
        <w:autoSpaceDN/>
        <w:bidi w:val="0"/>
        <w:adjustRightInd/>
        <w:spacing w:beforeLines="0" w:afterLines="0" w:line="480" w:lineRule="exact"/>
        <w:ind w:firstLine="632" w:firstLineChars="200"/>
        <w:rPr>
          <w:rFonts w:hint="eastAsia" w:eastAsia="方正黑体_GBK"/>
        </w:rPr>
      </w:pPr>
      <w:r>
        <w:rPr>
          <w:rFonts w:hint="eastAsia" w:eastAsia="方正黑体_GBK"/>
          <w:lang w:eastAsia="zh-CN"/>
        </w:rPr>
        <w:t>四</w:t>
      </w:r>
      <w:r>
        <w:rPr>
          <w:rFonts w:hint="eastAsia" w:eastAsia="方正黑体_GBK"/>
        </w:rPr>
        <w:t>、保障措施</w:t>
      </w:r>
    </w:p>
    <w:p>
      <w:pPr>
        <w:pStyle w:val="6"/>
        <w:adjustRightInd/>
        <w:spacing w:beforeLines="0" w:after="0" w:afterLines="0" w:line="480" w:lineRule="exact"/>
        <w:ind w:left="0" w:leftChars="0" w:firstLine="640"/>
        <w:rPr>
          <w:rFonts w:hint="eastAsia" w:eastAsia="方正仿宋_GBK" w:cs="方正仿宋_GBK"/>
          <w:lang w:eastAsia="zh-CN"/>
        </w:rPr>
      </w:pPr>
      <w:r>
        <w:rPr>
          <w:rFonts w:hint="eastAsia" w:eastAsia="方正楷体_GBK"/>
        </w:rPr>
        <w:t>（</w:t>
      </w:r>
      <w:r>
        <w:rPr>
          <w:rFonts w:hint="eastAsia" w:eastAsia="方正楷体_GBK"/>
          <w:lang w:eastAsia="zh-CN"/>
        </w:rPr>
        <w:t>一</w:t>
      </w:r>
      <w:r>
        <w:rPr>
          <w:rFonts w:hint="eastAsia" w:eastAsia="方正楷体_GBK"/>
        </w:rPr>
        <w:t>）</w:t>
      </w:r>
      <w:r>
        <w:rPr>
          <w:rFonts w:hint="eastAsia" w:eastAsia="方正楷体_GBK"/>
          <w:lang w:eastAsia="zh-CN"/>
        </w:rPr>
        <w:t>做好</w:t>
      </w:r>
      <w:r>
        <w:rPr>
          <w:rFonts w:hint="eastAsia" w:eastAsia="方正楷体_GBK"/>
        </w:rPr>
        <w:t>政策宣传。</w:t>
      </w:r>
      <w:r>
        <w:rPr>
          <w:rFonts w:hint="eastAsia" w:eastAsia="方正仿宋_GBK" w:cs="方正仿宋_GBK"/>
        </w:rPr>
        <w:t>发展改革部门</w:t>
      </w:r>
      <w:r>
        <w:rPr>
          <w:rFonts w:hint="eastAsia" w:eastAsia="方正仿宋_GBK" w:cs="方正仿宋_GBK"/>
          <w:lang w:eastAsia="zh-CN"/>
        </w:rPr>
        <w:t>会同商务、经信部门</w:t>
      </w:r>
      <w:r>
        <w:rPr>
          <w:rFonts w:hint="eastAsia" w:eastAsia="方正仿宋_GBK" w:cs="方正仿宋_GBK"/>
        </w:rPr>
        <w:t>和电网企业精心组织实施，</w:t>
      </w:r>
      <w:r>
        <w:rPr>
          <w:rFonts w:hint="eastAsia" w:eastAsia="方正仿宋_GBK" w:cs="方正仿宋_GBK"/>
          <w:lang w:eastAsia="zh-CN"/>
        </w:rPr>
        <w:t>做好政策</w:t>
      </w:r>
      <w:r>
        <w:rPr>
          <w:rFonts w:hint="eastAsia" w:eastAsia="方正仿宋_GBK" w:cs="方正仿宋_GBK"/>
        </w:rPr>
        <w:t>解读，及时回应社会关切，</w:t>
      </w:r>
      <w:r>
        <w:rPr>
          <w:rFonts w:hint="eastAsia" w:eastAsia="方正仿宋_GBK" w:cs="方正仿宋_GBK"/>
        </w:rPr>
        <w:t>确保政策平稳实施</w:t>
      </w:r>
      <w:r>
        <w:rPr>
          <w:rFonts w:hint="eastAsia" w:eastAsia="方正仿宋_GBK" w:cs="方正仿宋_GBK"/>
          <w:lang w:eastAsia="zh-CN"/>
        </w:rPr>
        <w:t>。</w:t>
      </w:r>
    </w:p>
    <w:p>
      <w:pPr>
        <w:pStyle w:val="6"/>
        <w:adjustRightInd/>
        <w:spacing w:beforeLines="0" w:after="0" w:afterLines="0" w:line="480" w:lineRule="exact"/>
        <w:ind w:left="0" w:leftChars="0" w:firstLine="640"/>
        <w:rPr>
          <w:rFonts w:hint="eastAsia" w:eastAsia="方正仿宋_GBK" w:cs="方正仿宋_GBK"/>
          <w:spacing w:val="-6"/>
        </w:rPr>
      </w:pPr>
      <w:r>
        <w:rPr>
          <w:rFonts w:hint="eastAsia" w:eastAsia="方正楷体_GBK"/>
          <w:lang w:eastAsia="zh-CN"/>
        </w:rPr>
        <w:t>（二）加强分类指导。</w:t>
      </w:r>
      <w:r>
        <w:rPr>
          <w:rFonts w:hint="eastAsia" w:eastAsia="方正仿宋_GBK" w:cs="方正仿宋_GBK"/>
        </w:rPr>
        <w:t>发展改革部门</w:t>
      </w:r>
      <w:r>
        <w:rPr>
          <w:rFonts w:hint="eastAsia" w:eastAsia="方正仿宋_GBK" w:cs="方正仿宋_GBK"/>
          <w:lang w:eastAsia="zh-CN"/>
        </w:rPr>
        <w:t>会同商务部门、电网企</w:t>
      </w:r>
      <w:r>
        <w:rPr>
          <w:rFonts w:hint="eastAsia" w:eastAsia="方正仿宋_GBK" w:cs="方正仿宋_GBK"/>
          <w:spacing w:val="-6"/>
          <w:lang w:eastAsia="zh-CN"/>
        </w:rPr>
        <w:t>业分类指导商业用户树立节电意识，优化用电行为</w:t>
      </w:r>
      <w:r>
        <w:rPr>
          <w:rFonts w:hint="eastAsia" w:eastAsia="方正仿宋_GBK" w:cs="方正仿宋_GBK"/>
          <w:spacing w:val="-6"/>
        </w:rPr>
        <w:t>，降低用电成本。</w:t>
      </w:r>
    </w:p>
    <w:p>
      <w:pPr>
        <w:keepNext w:val="0"/>
        <w:keepLines w:val="0"/>
        <w:pageBreakBefore w:val="0"/>
        <w:widowControl w:val="0"/>
        <w:kinsoku/>
        <w:wordWrap/>
        <w:overflowPunct/>
        <w:topLinePunct w:val="0"/>
        <w:autoSpaceDE/>
        <w:autoSpaceDN/>
        <w:bidi w:val="0"/>
        <w:adjustRightInd/>
        <w:spacing w:beforeLines="0" w:afterLines="0" w:line="480" w:lineRule="exact"/>
        <w:ind w:firstLine="632" w:firstLineChars="200"/>
        <w:rPr>
          <w:rFonts w:hint="eastAsia" w:eastAsia="方正仿宋_GBK"/>
          <w:lang w:eastAsia="zh-CN"/>
        </w:rPr>
      </w:pPr>
      <w:r>
        <w:rPr>
          <w:rFonts w:hint="eastAsia" w:eastAsia="方正楷体_GBK"/>
          <w:lang w:eastAsia="zh-CN"/>
        </w:rPr>
        <w:t>（三）强化市场价格监管。</w:t>
      </w:r>
      <w:r>
        <w:rPr>
          <w:rFonts w:hint="eastAsia" w:eastAsia="方正仿宋_GBK"/>
          <w:lang w:eastAsia="zh-CN"/>
        </w:rPr>
        <w:t>各电网企业和转供电主体要严格执行电价政策</w:t>
      </w:r>
      <w:r>
        <w:rPr>
          <w:rFonts w:hint="eastAsia"/>
          <w:lang w:eastAsia="zh-CN"/>
        </w:rPr>
        <w:t>。有关部门要加大市场监管力度，</w:t>
      </w:r>
      <w:r>
        <w:rPr>
          <w:rFonts w:hint="eastAsia" w:eastAsia="方正仿宋_GBK"/>
          <w:lang w:eastAsia="zh-CN"/>
        </w:rPr>
        <w:t>严肃查处搭车乱加价、乱收费行为</w:t>
      </w:r>
      <w:r>
        <w:rPr>
          <w:rFonts w:hint="eastAsia"/>
          <w:lang w:eastAsia="zh-CN"/>
        </w:rPr>
        <w:t>，</w:t>
      </w:r>
      <w:r>
        <w:rPr>
          <w:rFonts w:hint="eastAsia" w:eastAsia="方正仿宋_GBK"/>
          <w:lang w:eastAsia="zh-CN"/>
        </w:rPr>
        <w:t>营造良好的市场环境。</w:t>
      </w:r>
    </w:p>
    <w:p>
      <w:pPr>
        <w:keepNext w:val="0"/>
        <w:keepLines w:val="0"/>
        <w:pageBreakBefore w:val="0"/>
        <w:widowControl w:val="0"/>
        <w:kinsoku/>
        <w:wordWrap/>
        <w:overflowPunct/>
        <w:topLinePunct w:val="0"/>
        <w:autoSpaceDE/>
        <w:autoSpaceDN/>
        <w:bidi w:val="0"/>
        <w:adjustRightInd/>
        <w:spacing w:beforeLines="0" w:afterLines="0" w:line="480" w:lineRule="exact"/>
        <w:ind w:firstLine="632" w:firstLineChars="200"/>
        <w:rPr>
          <w:rFonts w:hint="eastAsia"/>
          <w:lang w:eastAsia="zh-CN"/>
        </w:rPr>
      </w:pPr>
      <w:r>
        <w:rPr>
          <w:rFonts w:hint="eastAsia"/>
        </w:rPr>
        <w:t>本</w:t>
      </w:r>
      <w:r>
        <w:rPr>
          <w:rFonts w:hint="eastAsia"/>
          <w:lang w:eastAsia="zh-CN"/>
        </w:rPr>
        <w:t>通知</w:t>
      </w:r>
      <w:r>
        <w:rPr>
          <w:rFonts w:hint="eastAsia"/>
        </w:rPr>
        <w:t>自2022年</w:t>
      </w:r>
      <w:r>
        <w:rPr>
          <w:rFonts w:hint="eastAsia"/>
          <w:lang w:val="en-US" w:eastAsia="zh-CN"/>
        </w:rPr>
        <w:t>7</w:t>
      </w:r>
      <w:r>
        <w:rPr>
          <w:rFonts w:hint="eastAsia"/>
        </w:rPr>
        <w:t>月</w:t>
      </w:r>
      <w:r>
        <w:rPr>
          <w:rFonts w:hint="eastAsia"/>
          <w:lang w:val="en-US" w:eastAsia="zh-CN"/>
        </w:rPr>
        <w:t>1日</w:t>
      </w:r>
      <w:r>
        <w:rPr>
          <w:rFonts w:hint="eastAsia"/>
        </w:rPr>
        <w:t>起执行。</w:t>
      </w:r>
    </w:p>
    <w:p>
      <w:pPr>
        <w:pStyle w:val="6"/>
        <w:keepNext w:val="0"/>
        <w:keepLines w:val="0"/>
        <w:pageBreakBefore w:val="0"/>
        <w:widowControl w:val="0"/>
        <w:kinsoku/>
        <w:wordWrap/>
        <w:overflowPunct/>
        <w:topLinePunct w:val="0"/>
        <w:autoSpaceDE/>
        <w:autoSpaceDN/>
        <w:bidi w:val="0"/>
        <w:adjustRightInd/>
        <w:spacing w:beforeLines="0" w:after="0" w:afterLines="0" w:line="480" w:lineRule="exact"/>
        <w:ind w:left="0" w:leftChars="0"/>
        <w:rPr>
          <w:rFonts w:hint="eastAsia" w:ascii="Times New Roman" w:hAnsi="Times New Roman" w:eastAsia="方正仿宋_GBK" w:cs="Times New Roman"/>
          <w:kern w:val="0"/>
          <w:sz w:val="32"/>
          <w:szCs w:val="32"/>
          <w:lang w:val="en-US" w:eastAsia="zh-CN" w:bidi="ar-SA"/>
        </w:rPr>
      </w:pPr>
    </w:p>
    <w:p>
      <w:pPr>
        <w:pStyle w:val="6"/>
        <w:keepNext w:val="0"/>
        <w:keepLines w:val="0"/>
        <w:pageBreakBefore w:val="0"/>
        <w:widowControl w:val="0"/>
        <w:kinsoku/>
        <w:wordWrap/>
        <w:overflowPunct/>
        <w:topLinePunct w:val="0"/>
        <w:autoSpaceDE/>
        <w:autoSpaceDN/>
        <w:bidi w:val="0"/>
        <w:adjustRightInd/>
        <w:spacing w:beforeLines="0" w:after="0" w:afterLines="0" w:line="480" w:lineRule="exact"/>
        <w:ind w:left="0" w:leftChars="0"/>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hint="eastAsia" w:eastAsia="方正仿宋_GBK"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w:t>
      </w:r>
      <w:r>
        <w:rPr>
          <w:rFonts w:hint="eastAsia" w:eastAsia="方正仿宋_GBK"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重庆市发展和改革委员会</w:t>
      </w:r>
    </w:p>
    <w:p>
      <w:pPr>
        <w:keepNext w:val="0"/>
        <w:keepLines w:val="0"/>
        <w:pageBreakBefore w:val="0"/>
        <w:widowControl w:val="0"/>
        <w:kinsoku/>
        <w:wordWrap/>
        <w:overflowPunct/>
        <w:topLinePunct w:val="0"/>
        <w:autoSpaceDE/>
        <w:autoSpaceDN/>
        <w:bidi w:val="0"/>
        <w:adjustRightInd/>
        <w:spacing w:beforeLines="0" w:afterLines="0" w:line="480" w:lineRule="exact"/>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 xml:space="preserve">                   </w:t>
      </w:r>
      <w:r>
        <w:rPr>
          <w:rFonts w:hint="eastAsia" w:cs="Times New Roman"/>
          <w:kern w:val="0"/>
          <w:sz w:val="32"/>
          <w:szCs w:val="32"/>
          <w:lang w:val="en-US" w:eastAsia="zh-CN" w:bidi="ar-SA"/>
        </w:rPr>
        <w:t xml:space="preserve"> </w:t>
      </w:r>
      <w:r>
        <w:rPr>
          <w:rFonts w:hint="eastAsia" w:ascii="Times New Roman" w:hAnsi="Times New Roman" w:eastAsia="方正仿宋_GBK" w:cs="Times New Roman"/>
          <w:kern w:val="0"/>
          <w:sz w:val="32"/>
          <w:szCs w:val="32"/>
          <w:lang w:val="en-US" w:eastAsia="zh-CN" w:bidi="ar-SA"/>
        </w:rPr>
        <w:t xml:space="preserve">          202</w:t>
      </w:r>
      <w:r>
        <w:rPr>
          <w:rFonts w:hint="eastAsia" w:ascii="Times New Roman" w:hAnsi="Times New Roman" w:cs="Times New Roman"/>
          <w:kern w:val="0"/>
          <w:sz w:val="32"/>
          <w:szCs w:val="32"/>
          <w:lang w:val="en-US" w:eastAsia="zh-CN" w:bidi="ar-SA"/>
        </w:rPr>
        <w:t>2</w:t>
      </w:r>
      <w:r>
        <w:rPr>
          <w:rFonts w:hint="eastAsia" w:ascii="Times New Roman" w:hAnsi="Times New Roman" w:eastAsia="方正仿宋_GBK" w:cs="Times New Roman"/>
          <w:kern w:val="0"/>
          <w:sz w:val="32"/>
          <w:szCs w:val="32"/>
          <w:lang w:val="en-US" w:eastAsia="zh-CN" w:bidi="ar-SA"/>
        </w:rPr>
        <w:t>年</w:t>
      </w:r>
      <w:r>
        <w:rPr>
          <w:rFonts w:hint="eastAsia" w:ascii="Times New Roman" w:hAnsi="Times New Roman" w:cs="Times New Roman"/>
          <w:kern w:val="0"/>
          <w:sz w:val="32"/>
          <w:szCs w:val="32"/>
          <w:lang w:val="en-US" w:eastAsia="zh-CN" w:bidi="ar-SA"/>
        </w:rPr>
        <w:t>6</w:t>
      </w:r>
      <w:r>
        <w:rPr>
          <w:rFonts w:hint="eastAsia" w:ascii="Times New Roman" w:hAnsi="Times New Roman" w:eastAsia="方正仿宋_GBK" w:cs="Times New Roman"/>
          <w:kern w:val="0"/>
          <w:sz w:val="32"/>
          <w:szCs w:val="32"/>
          <w:lang w:val="en-US" w:eastAsia="zh-CN" w:bidi="ar-SA"/>
        </w:rPr>
        <w:t>月</w:t>
      </w:r>
      <w:r>
        <w:rPr>
          <w:rFonts w:hint="eastAsia" w:ascii="Times New Roman" w:hAnsi="Times New Roman" w:cs="Times New Roman"/>
          <w:kern w:val="0"/>
          <w:sz w:val="32"/>
          <w:szCs w:val="32"/>
          <w:lang w:val="en-US" w:eastAsia="zh-CN" w:bidi="ar-SA"/>
        </w:rPr>
        <w:t>1</w:t>
      </w:r>
      <w:r>
        <w:rPr>
          <w:rFonts w:hint="eastAsia" w:ascii="Times New Roman" w:hAnsi="Times New Roman" w:eastAsia="方正仿宋_GBK" w:cs="Times New Roman"/>
          <w:kern w:val="0"/>
          <w:sz w:val="32"/>
          <w:szCs w:val="32"/>
          <w:lang w:val="en-US" w:eastAsia="zh-CN" w:bidi="ar-SA"/>
        </w:rPr>
        <w:t>日</w:t>
      </w:r>
    </w:p>
    <w:p>
      <w:pPr>
        <w:pBdr>
          <w:bottom w:val="none" w:sz="0" w:space="0"/>
        </w:pBdr>
        <w:adjustRightInd/>
        <w:spacing w:beforeLines="-2147483648" w:afterLines="-2147483648" w:line="240" w:lineRule="auto"/>
        <w:rPr>
          <w:rFonts w:hint="default"/>
          <w:lang w:val="en-US" w:eastAsia="zh-CN"/>
        </w:rPr>
      </w:pPr>
      <w:bookmarkStart w:id="1" w:name="_GoBack"/>
      <w:bookmarkEnd w:id="1"/>
    </w:p>
    <w:sectPr>
      <w:footerReference r:id="rId5" w:type="default"/>
      <w:footerReference r:id="rId6" w:type="even"/>
      <w:pgSz w:w="11906" w:h="16838"/>
      <w:pgMar w:top="2098" w:right="1531" w:bottom="1984" w:left="1531" w:header="851" w:footer="1417" w:gutter="0"/>
      <w:cols w:space="0" w:num="1"/>
      <w:rtlGutter w:val="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7A"/>
    <w:family w:val="script"/>
    <w:pitch w:val="default"/>
    <w:sig w:usb0="00000000" w:usb1="00000000" w:usb2="00000000" w:usb3="00000000" w:csb0="00040000" w:csb1="00000000"/>
  </w:font>
  <w:font w:name="方正楷体_GBK">
    <w:altName w:val="微软雅黑"/>
    <w:panose1 w:val="03000509000000000000"/>
    <w:charset w:val="7A"/>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文本框 2"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v:imagedata o:title=""/>
          <o:lock v:ext="edit" aspectratio="f"/>
          <v:textbox inset="0mm,0mm,0mm,0mm" style="mso-fit-shape-to-text:t;">
            <w:txbxContent>
              <w:p>
                <w:pPr>
                  <w:snapToGrid w:val="0"/>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1</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val="en-US" w:eastAsia="zh-CN"/>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revisionView w:markup="0"/>
  <w:trackRevisions w:val="1"/>
  <w:documentProtection w:enforcement="0"/>
  <w:defaultTabStop w:val="425"/>
  <w:drawingGridHorizontalSpacing w:val="158"/>
  <w:drawingGridVerticalSpacing w:val="579"/>
  <w:displayHorizontalDrawingGridEvery w:val="0"/>
  <w:characterSpacingControl w:val="compressPunctuation"/>
  <w:noLineBreaksAfter w:lang="zh-CN" w:val="([{·‘“〈《「『【〔〖（．［｛￡￥"/>
  <w:noLineBreaksBefore w:lang="zh-CN" w:val="!),.:;?]}¨·ˇˉ―‖’”…∶、。〃々〉》」』】〕〗！＂＇），．：；？］｀｜｝～￠"/>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FB"/>
    <w:rsid w:val="000A01FB"/>
    <w:rsid w:val="000B24F9"/>
    <w:rsid w:val="000B4A22"/>
    <w:rsid w:val="000C0BF7"/>
    <w:rsid w:val="000C2FB2"/>
    <w:rsid w:val="000C6B28"/>
    <w:rsid w:val="000F25BF"/>
    <w:rsid w:val="001005AC"/>
    <w:rsid w:val="001024AA"/>
    <w:rsid w:val="001056AD"/>
    <w:rsid w:val="00182501"/>
    <w:rsid w:val="00185691"/>
    <w:rsid w:val="001B58F6"/>
    <w:rsid w:val="001D3042"/>
    <w:rsid w:val="001E64D7"/>
    <w:rsid w:val="001F7BBB"/>
    <w:rsid w:val="002466FA"/>
    <w:rsid w:val="00250A8A"/>
    <w:rsid w:val="0026530B"/>
    <w:rsid w:val="00266A87"/>
    <w:rsid w:val="00296D93"/>
    <w:rsid w:val="002B04C6"/>
    <w:rsid w:val="002D3B50"/>
    <w:rsid w:val="00301B6D"/>
    <w:rsid w:val="00392240"/>
    <w:rsid w:val="00396CAE"/>
    <w:rsid w:val="003B3891"/>
    <w:rsid w:val="003D5F25"/>
    <w:rsid w:val="003E4FE8"/>
    <w:rsid w:val="003E5084"/>
    <w:rsid w:val="003F450B"/>
    <w:rsid w:val="00413264"/>
    <w:rsid w:val="00432433"/>
    <w:rsid w:val="00434D79"/>
    <w:rsid w:val="00474C3A"/>
    <w:rsid w:val="00496D2E"/>
    <w:rsid w:val="00497F00"/>
    <w:rsid w:val="004A2FB3"/>
    <w:rsid w:val="004E0474"/>
    <w:rsid w:val="0050535E"/>
    <w:rsid w:val="005777F4"/>
    <w:rsid w:val="005C7EAE"/>
    <w:rsid w:val="005F3C4D"/>
    <w:rsid w:val="006042BD"/>
    <w:rsid w:val="006068C6"/>
    <w:rsid w:val="00615E22"/>
    <w:rsid w:val="006A30D0"/>
    <w:rsid w:val="006C0DE2"/>
    <w:rsid w:val="0072131F"/>
    <w:rsid w:val="00731C1B"/>
    <w:rsid w:val="00737083"/>
    <w:rsid w:val="00765BC9"/>
    <w:rsid w:val="007770A5"/>
    <w:rsid w:val="00794916"/>
    <w:rsid w:val="007F46CB"/>
    <w:rsid w:val="00800B8F"/>
    <w:rsid w:val="00815223"/>
    <w:rsid w:val="00831787"/>
    <w:rsid w:val="00850D3F"/>
    <w:rsid w:val="00853F77"/>
    <w:rsid w:val="00860A47"/>
    <w:rsid w:val="00891C35"/>
    <w:rsid w:val="008935D1"/>
    <w:rsid w:val="008B74C0"/>
    <w:rsid w:val="008F6151"/>
    <w:rsid w:val="009048D5"/>
    <w:rsid w:val="00904AFE"/>
    <w:rsid w:val="0092122C"/>
    <w:rsid w:val="009220DF"/>
    <w:rsid w:val="00965CCB"/>
    <w:rsid w:val="00972E17"/>
    <w:rsid w:val="00974193"/>
    <w:rsid w:val="009A5EB0"/>
    <w:rsid w:val="00A40C10"/>
    <w:rsid w:val="00A443C1"/>
    <w:rsid w:val="00A955CD"/>
    <w:rsid w:val="00AA3D4F"/>
    <w:rsid w:val="00B1777D"/>
    <w:rsid w:val="00B51CD6"/>
    <w:rsid w:val="00B73014"/>
    <w:rsid w:val="00B833D8"/>
    <w:rsid w:val="00BF0A53"/>
    <w:rsid w:val="00C464A8"/>
    <w:rsid w:val="00C6762A"/>
    <w:rsid w:val="00CD4D55"/>
    <w:rsid w:val="00D01740"/>
    <w:rsid w:val="00D7295A"/>
    <w:rsid w:val="00D878F1"/>
    <w:rsid w:val="00D902A8"/>
    <w:rsid w:val="00D97CFB"/>
    <w:rsid w:val="00DB38C2"/>
    <w:rsid w:val="00DD2B37"/>
    <w:rsid w:val="00DD4877"/>
    <w:rsid w:val="00E03841"/>
    <w:rsid w:val="00E7080E"/>
    <w:rsid w:val="00E73AC1"/>
    <w:rsid w:val="00E770E1"/>
    <w:rsid w:val="00E93235"/>
    <w:rsid w:val="00ED5B9D"/>
    <w:rsid w:val="00F14A44"/>
    <w:rsid w:val="00F63B69"/>
    <w:rsid w:val="00F63FF8"/>
    <w:rsid w:val="00FA4D84"/>
    <w:rsid w:val="00FA4DBD"/>
    <w:rsid w:val="01A06D82"/>
    <w:rsid w:val="01B25A4D"/>
    <w:rsid w:val="02E94DBE"/>
    <w:rsid w:val="03505C66"/>
    <w:rsid w:val="05703A51"/>
    <w:rsid w:val="06264FAC"/>
    <w:rsid w:val="07DE0AAA"/>
    <w:rsid w:val="0A24B6DA"/>
    <w:rsid w:val="0CF02DEE"/>
    <w:rsid w:val="12080E07"/>
    <w:rsid w:val="12C81AA5"/>
    <w:rsid w:val="13C9D42C"/>
    <w:rsid w:val="1578613D"/>
    <w:rsid w:val="165C8A41"/>
    <w:rsid w:val="167F24D7"/>
    <w:rsid w:val="193D01E0"/>
    <w:rsid w:val="1A68E070"/>
    <w:rsid w:val="1BD32FEB"/>
    <w:rsid w:val="1D2027D0"/>
    <w:rsid w:val="1D4E12BA"/>
    <w:rsid w:val="1F4C00ED"/>
    <w:rsid w:val="226117B6"/>
    <w:rsid w:val="23445D57"/>
    <w:rsid w:val="23570372"/>
    <w:rsid w:val="256B156C"/>
    <w:rsid w:val="25B27047"/>
    <w:rsid w:val="26D83835"/>
    <w:rsid w:val="279C4827"/>
    <w:rsid w:val="27F5397D"/>
    <w:rsid w:val="2A18DB03"/>
    <w:rsid w:val="2AFF29AF"/>
    <w:rsid w:val="2B6540BB"/>
    <w:rsid w:val="2B6F62D5"/>
    <w:rsid w:val="2B8704A8"/>
    <w:rsid w:val="2BC2A23A"/>
    <w:rsid w:val="2D9051A5"/>
    <w:rsid w:val="2E8EDF4D"/>
    <w:rsid w:val="2E9AF829"/>
    <w:rsid w:val="2F05EF5F"/>
    <w:rsid w:val="30C82935"/>
    <w:rsid w:val="319DCC0C"/>
    <w:rsid w:val="329DB67A"/>
    <w:rsid w:val="335A8AA3"/>
    <w:rsid w:val="359D56FF"/>
    <w:rsid w:val="35EF5E14"/>
    <w:rsid w:val="37083883"/>
    <w:rsid w:val="37BC2B92"/>
    <w:rsid w:val="3813DBCD"/>
    <w:rsid w:val="38146403"/>
    <w:rsid w:val="38B97D28"/>
    <w:rsid w:val="392CD5DB"/>
    <w:rsid w:val="3A1F5203"/>
    <w:rsid w:val="3C58BD6D"/>
    <w:rsid w:val="3D584BA2"/>
    <w:rsid w:val="3DE5EB50"/>
    <w:rsid w:val="3E829B2B"/>
    <w:rsid w:val="402B5A42"/>
    <w:rsid w:val="402E288B"/>
    <w:rsid w:val="417E794A"/>
    <w:rsid w:val="43C75B97"/>
    <w:rsid w:val="45E47B16"/>
    <w:rsid w:val="47651902"/>
    <w:rsid w:val="477B47A9"/>
    <w:rsid w:val="4A30398A"/>
    <w:rsid w:val="4A9F4CF0"/>
    <w:rsid w:val="4AC07792"/>
    <w:rsid w:val="4CE7092E"/>
    <w:rsid w:val="4D227ED1"/>
    <w:rsid w:val="4E252DB9"/>
    <w:rsid w:val="5073301F"/>
    <w:rsid w:val="545424E6"/>
    <w:rsid w:val="54E47F11"/>
    <w:rsid w:val="55835057"/>
    <w:rsid w:val="566FE9DB"/>
    <w:rsid w:val="57DB6B64"/>
    <w:rsid w:val="585764BA"/>
    <w:rsid w:val="58CCC807"/>
    <w:rsid w:val="594D62AD"/>
    <w:rsid w:val="5B04E959"/>
    <w:rsid w:val="5BC50A62"/>
    <w:rsid w:val="5E0E8DA6"/>
    <w:rsid w:val="60050F24"/>
    <w:rsid w:val="61561366"/>
    <w:rsid w:val="618D865B"/>
    <w:rsid w:val="6383212C"/>
    <w:rsid w:val="63B849DE"/>
    <w:rsid w:val="65E0558A"/>
    <w:rsid w:val="662EFA2A"/>
    <w:rsid w:val="68B15B74"/>
    <w:rsid w:val="68E8683A"/>
    <w:rsid w:val="694D661D"/>
    <w:rsid w:val="696E3491"/>
    <w:rsid w:val="6A3C3D51"/>
    <w:rsid w:val="6AFF5937"/>
    <w:rsid w:val="6B3D2636"/>
    <w:rsid w:val="6C3D2854"/>
    <w:rsid w:val="6D1B3FDF"/>
    <w:rsid w:val="6E163EDE"/>
    <w:rsid w:val="6F33313C"/>
    <w:rsid w:val="715DFD07"/>
    <w:rsid w:val="726C3FD1"/>
    <w:rsid w:val="73815F40"/>
    <w:rsid w:val="75373EBA"/>
    <w:rsid w:val="75D18993"/>
    <w:rsid w:val="762A4E55"/>
    <w:rsid w:val="76B77724"/>
    <w:rsid w:val="778B8C70"/>
    <w:rsid w:val="78FAFF63"/>
    <w:rsid w:val="7A64BDB1"/>
    <w:rsid w:val="7A7973A8"/>
    <w:rsid w:val="7B0C0998"/>
    <w:rsid w:val="7BAA0A78"/>
    <w:rsid w:val="7C5031A0"/>
    <w:rsid w:val="7E707F48"/>
    <w:rsid w:val="7EFE1DAF"/>
    <w:rsid w:val="7FBF281F"/>
    <w:rsid w:val="802D72C0"/>
    <w:rsid w:val="80F4F024"/>
    <w:rsid w:val="827B3824"/>
    <w:rsid w:val="87CD3E37"/>
    <w:rsid w:val="89E814F0"/>
    <w:rsid w:val="8F9C8893"/>
    <w:rsid w:val="93697391"/>
    <w:rsid w:val="9670AC17"/>
    <w:rsid w:val="9695056E"/>
    <w:rsid w:val="96F900AB"/>
    <w:rsid w:val="9C24DA53"/>
    <w:rsid w:val="9CA15E15"/>
    <w:rsid w:val="9F61C7AC"/>
    <w:rsid w:val="A0AD9EE1"/>
    <w:rsid w:val="A3C4B0EA"/>
    <w:rsid w:val="A5E0407C"/>
    <w:rsid w:val="A9ACDE2F"/>
    <w:rsid w:val="ACCDB0A1"/>
    <w:rsid w:val="AE380A6C"/>
    <w:rsid w:val="B3233569"/>
    <w:rsid w:val="B3EB0243"/>
    <w:rsid w:val="B59A7DBE"/>
    <w:rsid w:val="BD7B26DC"/>
    <w:rsid w:val="C686DEB7"/>
    <w:rsid w:val="C69147B8"/>
    <w:rsid w:val="CA73F80B"/>
    <w:rsid w:val="CBEB4413"/>
    <w:rsid w:val="CC1677DB"/>
    <w:rsid w:val="CF64B0DE"/>
    <w:rsid w:val="D266BA37"/>
    <w:rsid w:val="D93EBC76"/>
    <w:rsid w:val="DA8E83B9"/>
    <w:rsid w:val="E061F692"/>
    <w:rsid w:val="E39335D0"/>
    <w:rsid w:val="E4CABB3F"/>
    <w:rsid w:val="EA865380"/>
    <w:rsid w:val="EB4E62BB"/>
    <w:rsid w:val="EBEFE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uiPriority w:val="0"/>
    <w:pPr>
      <w:adjustRightInd/>
      <w:spacing w:after="120" w:line="259" w:lineRule="auto"/>
      <w:ind w:left="420" w:leftChars="200"/>
      <w:textAlignment w:val="auto"/>
    </w:pPr>
    <w:rPr>
      <w:rFonts w:eastAsia="宋体"/>
      <w:kern w:val="2"/>
      <w:szCs w:val="24"/>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Body Text First Indent 2"/>
    <w:basedOn w:val="2"/>
    <w:next w:val="1"/>
    <w:uiPriority w:val="0"/>
    <w:pPr>
      <w:adjustRightInd w:val="0"/>
      <w:spacing w:line="312" w:lineRule="atLeast"/>
      <w:ind w:firstLine="420" w:firstLineChars="200"/>
      <w:textAlignment w:val="baseline"/>
    </w:pPr>
    <w:rPr>
      <w:kern w:val="0"/>
      <w:szCs w:val="32"/>
    </w:rPr>
  </w:style>
  <w:style w:type="character" w:styleId="9">
    <w:name w:val="page number"/>
    <w:basedOn w:val="8"/>
    <w:qFormat/>
    <w:uiPriority w:val="0"/>
  </w:style>
  <w:style w:type="character" w:customStyle="1" w:styleId="10">
    <w:name w:val="页脚 Char"/>
    <w:link w:val="4"/>
    <w:qFormat/>
    <w:uiPriority w:val="99"/>
    <w:rPr>
      <w:rFonts w:eastAsia="方正仿宋_GBK"/>
      <w:sz w:val="18"/>
      <w:szCs w:val="18"/>
    </w:rPr>
  </w:style>
  <w:style w:type="character" w:customStyle="1" w:styleId="11">
    <w:name w:val="页眉 Char"/>
    <w:link w:val="5"/>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FCF120-1A54-4E30-ABFF-98F445A6C9F8}">
  <ds:schemaRefs/>
</ds:datastoreItem>
</file>

<file path=docProps/app.xml><?xml version="1.0" encoding="utf-8"?>
<Properties xmlns="http://schemas.openxmlformats.org/officeDocument/2006/extended-properties" xmlns:vt="http://schemas.openxmlformats.org/officeDocument/2006/docPropsVTypes">
  <Template>Normal</Template>
  <Company>jw</Company>
  <Pages>2</Pages>
  <Words>639</Words>
  <Characters>685</Characters>
  <Lines>1</Lines>
  <Paragraphs>1</Paragraphs>
  <TotalTime>5</TotalTime>
  <ScaleCrop>false</ScaleCrop>
  <LinksUpToDate>false</LinksUpToDate>
  <CharactersWithSpaces>742</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2009-06-05T10:03:00Z</dcterms:created>
  <dc:creator>jw</dc:creator>
  <cp:lastModifiedBy>fgwyiqi</cp:lastModifiedBy>
  <cp:lastPrinted>2022-06-01T05:15:00Z</cp:lastPrinted>
  <dcterms:modified xsi:type="dcterms:W3CDTF">2022-06-01T14:17:02Z</dcterms:modified>
  <dc:title>重庆市计委关于巫山县小小三峡手扒岩至平河</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859DC21A1D06457BBBE15CF9CCF36445</vt:lpwstr>
  </property>
</Properties>
</file>