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重庆市南岸区财政局</w:t>
      </w:r>
    </w:p>
    <w:p>
      <w:pPr>
        <w:spacing w:line="594" w:lineRule="exact"/>
        <w:jc w:val="center"/>
      </w:pPr>
      <w:r>
        <w:rPr>
          <w:rFonts w:hint="eastAsia" w:ascii="方正小标宋_GBK" w:eastAsia="方正小标宋_GBK"/>
          <w:sz w:val="44"/>
          <w:szCs w:val="44"/>
        </w:rPr>
        <w:t>关于202</w:t>
      </w:r>
      <w:r>
        <w:rPr>
          <w:rFonts w:ascii="方正小标宋_GBK" w:eastAsia="方正小标宋_GBK"/>
          <w:sz w:val="44"/>
          <w:szCs w:val="44"/>
        </w:rPr>
        <w:t>3</w:t>
      </w:r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ascii="方正小标宋_GBK" w:eastAsia="方正小标宋_GBK"/>
          <w:sz w:val="44"/>
          <w:szCs w:val="44"/>
        </w:rPr>
        <w:t>2</w:t>
      </w:r>
      <w:r>
        <w:rPr>
          <w:rFonts w:hint="eastAsia" w:ascii="方正小标宋_GBK" w:eastAsia="方正小标宋_GBK"/>
          <w:sz w:val="44"/>
          <w:szCs w:val="44"/>
        </w:rPr>
        <w:t>季度直达资金情况的报告</w:t>
      </w:r>
    </w:p>
    <w:p>
      <w:pPr>
        <w:spacing w:line="594" w:lineRule="exact"/>
        <w:jc w:val="center"/>
      </w:pP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按照中央和市财政对直达资金管理有关要求，我区高度重视、闻令而动，现将我区202</w:t>
      </w: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季度直达资金监控和预算执行有关工作情况通报如下：</w:t>
      </w:r>
    </w:p>
    <w:p>
      <w:pPr>
        <w:spacing w:line="594" w:lineRule="exact"/>
        <w:ind w:firstLine="640" w:firstLineChars="200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一、直达资金的基本情况</w:t>
      </w:r>
    </w:p>
    <w:p>
      <w:pPr>
        <w:spacing w:line="594" w:lineRule="exact"/>
        <w:ind w:firstLine="640" w:firstLineChars="200"/>
        <w:rPr>
          <w:rFonts w:ascii="方正楷体_GBK" w:hAnsi="Times New Roman" w:eastAsia="方正楷体_GBK"/>
          <w:sz w:val="32"/>
          <w:szCs w:val="32"/>
        </w:rPr>
      </w:pPr>
      <w:r>
        <w:rPr>
          <w:rFonts w:hint="eastAsia" w:ascii="方正楷体_GBK" w:hAnsi="Times New Roman" w:eastAsia="方正楷体_GBK"/>
          <w:sz w:val="32"/>
          <w:szCs w:val="32"/>
        </w:rPr>
        <w:t>（一）资金到位及拨付情况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截至</w:t>
      </w:r>
      <w:r>
        <w:rPr>
          <w:rFonts w:ascii="Times New Roman" w:hAnsi="Times New Roman" w:eastAsia="方正仿宋_GBK"/>
          <w:sz w:val="32"/>
          <w:szCs w:val="32"/>
        </w:rPr>
        <w:t>6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27</w:t>
      </w:r>
      <w:r>
        <w:rPr>
          <w:rFonts w:hint="eastAsia" w:ascii="Times New Roman" w:hAnsi="Times New Roman" w:eastAsia="方正仿宋_GBK"/>
          <w:sz w:val="32"/>
          <w:szCs w:val="32"/>
        </w:rPr>
        <w:t>日，通过增强工作合力、提升工作质效，我区接收到上级直达资金</w:t>
      </w:r>
      <w:r>
        <w:rPr>
          <w:rFonts w:ascii="Times New Roman" w:hAnsi="Times New Roman" w:eastAsia="方正仿宋_GBK"/>
          <w:sz w:val="32"/>
          <w:szCs w:val="32"/>
        </w:rPr>
        <w:t>73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,</w:t>
      </w:r>
      <w:r>
        <w:rPr>
          <w:rFonts w:ascii="Times New Roman" w:hAnsi="Times New Roman" w:eastAsia="方正仿宋_GBK"/>
          <w:sz w:val="32"/>
          <w:szCs w:val="32"/>
        </w:rPr>
        <w:t>178.3</w:t>
      </w:r>
      <w:r>
        <w:rPr>
          <w:rFonts w:hint="eastAsia" w:ascii="Times New Roman" w:hAnsi="Times New Roman" w:eastAsia="方正仿宋_GBK"/>
          <w:sz w:val="32"/>
          <w:szCs w:val="32"/>
        </w:rPr>
        <w:t>万元，分配率100%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；我区直达资金</w:t>
      </w:r>
      <w:r>
        <w:rPr>
          <w:rFonts w:hint="eastAsia" w:ascii="Times New Roman" w:hAnsi="Times New Roman" w:eastAsia="方正仿宋_GBK"/>
          <w:sz w:val="32"/>
          <w:szCs w:val="32"/>
        </w:rPr>
        <w:t>已支付</w:t>
      </w:r>
      <w:r>
        <w:rPr>
          <w:rFonts w:ascii="Times New Roman" w:hAnsi="Times New Roman" w:eastAsia="方正仿宋_GBK"/>
          <w:sz w:val="32"/>
          <w:szCs w:val="32"/>
        </w:rPr>
        <w:t>33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,</w:t>
      </w:r>
      <w:r>
        <w:rPr>
          <w:rFonts w:ascii="Times New Roman" w:hAnsi="Times New Roman" w:eastAsia="方正仿宋_GBK"/>
          <w:sz w:val="32"/>
          <w:szCs w:val="32"/>
        </w:rPr>
        <w:t>519.6</w:t>
      </w:r>
      <w:r>
        <w:rPr>
          <w:rFonts w:hint="eastAsia" w:ascii="Times New Roman" w:hAnsi="Times New Roman" w:eastAsia="方正仿宋_GBK"/>
          <w:sz w:val="32"/>
          <w:szCs w:val="32"/>
        </w:rPr>
        <w:t>万元，支付进度为4</w:t>
      </w:r>
      <w:r>
        <w:rPr>
          <w:rFonts w:ascii="Times New Roman" w:hAnsi="Times New Roman" w:eastAsia="方正仿宋_GBK"/>
          <w:sz w:val="32"/>
          <w:szCs w:val="32"/>
        </w:rPr>
        <w:t>5.8</w:t>
      </w:r>
      <w:r>
        <w:rPr>
          <w:rFonts w:hint="eastAsia" w:ascii="Times New Roman" w:hAnsi="Times New Roman" w:eastAsia="方正仿宋_GBK"/>
          <w:sz w:val="32"/>
          <w:szCs w:val="32"/>
        </w:rPr>
        <w:t>%。</w:t>
      </w:r>
    </w:p>
    <w:p>
      <w:pPr>
        <w:spacing w:line="594" w:lineRule="exact"/>
        <w:ind w:firstLine="640" w:firstLineChars="200"/>
        <w:rPr>
          <w:rFonts w:ascii="方正楷体_GBK" w:hAnsi="Times New Roman" w:eastAsia="方正楷体_GBK"/>
          <w:sz w:val="32"/>
          <w:szCs w:val="32"/>
        </w:rPr>
      </w:pPr>
      <w:r>
        <w:rPr>
          <w:rFonts w:hint="eastAsia" w:ascii="方正楷体_GBK" w:hAnsi="Times New Roman" w:eastAsia="方正楷体_GBK"/>
          <w:sz w:val="32"/>
          <w:szCs w:val="32"/>
        </w:rPr>
        <w:t>（二）重大政策重要项目落实情况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我区按照财政部和市财政局的要求，严格资金分配使用，我区直达资金保障的领域主要用于卫生、就业、基本民生、教育、安居工程等重点领域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重点项目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如：</w:t>
      </w:r>
      <w:r>
        <w:rPr>
          <w:rFonts w:hint="eastAsia" w:ascii="Times New Roman" w:hAnsi="Times New Roman" w:eastAsia="方正仿宋_GBK"/>
          <w:sz w:val="32"/>
          <w:szCs w:val="32"/>
        </w:rPr>
        <w:t>城乡义务教育补助、学生资助补助、基本公共卫生服务补助、中央财政城镇保障性安居工程、就业补助、困难群众救助补助、优抚对象补助等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资金直接惠及困难群众、优抚对象等，保障了基本民生。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二、直达资金分配和支付中好的成效和做法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高度重视直达资金分配，实现分配比例100%。我局高度重视直达资金工作，落实到每个直达资金项目、涉及的每个科室，就分配过程中需克服的困难逐一予以解决，群策群力，制定分配时间表，将分配进度及时在局内通报，截至目前实现分配100%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（二）督促预算单位抓紧项目资金支付，完成直达资金系统与预算一体化系统的数据同步，应支尽支，应挂尽挂，及时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使</w:t>
      </w:r>
      <w:r>
        <w:rPr>
          <w:rFonts w:hint="eastAsia" w:ascii="Times New Roman" w:hAnsi="Times New Roman" w:eastAsia="方正仿宋_GBK"/>
          <w:sz w:val="32"/>
          <w:szCs w:val="32"/>
        </w:rPr>
        <w:t>支付数据在直达资金系统予以体现。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建立常态化通报机制，将全区直达资金支付进度表及时通报各预算单位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同时，将支付进度情况表不定期报送区政府。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三、下一步工作思路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一是进一步增强紧迫感、责任感，坚持能快则快，确保直达资金尽快完成支付。二是持续加大督查工作力度，规范直达资金的使用。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特此报告</w:t>
      </w:r>
    </w:p>
    <w:p>
      <w:pPr>
        <w:spacing w:line="594" w:lineRule="exact"/>
        <w:ind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重庆市南岸区财政局</w:t>
      </w:r>
    </w:p>
    <w:p>
      <w:pPr>
        <w:spacing w:line="594" w:lineRule="exact"/>
        <w:ind w:firstLine="640" w:firstLineChars="200"/>
        <w:jc w:val="right"/>
      </w:pPr>
      <w:r>
        <w:rPr>
          <w:rFonts w:hint="eastAsia" w:ascii="Times New Roman" w:hAnsi="Times New Roman" w:eastAsia="方正仿宋_GBK"/>
          <w:sz w:val="32"/>
          <w:szCs w:val="32"/>
        </w:rPr>
        <w:t>2023年</w:t>
      </w:r>
      <w:r>
        <w:rPr>
          <w:rFonts w:ascii="Times New Roman" w:hAnsi="Times New Roman" w:eastAsia="方正仿宋_GBK"/>
          <w:sz w:val="32"/>
          <w:szCs w:val="32"/>
        </w:rPr>
        <w:t>6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sectPr>
      <w:footerReference r:id="rId3" w:type="default"/>
      <w:pgSz w:w="11906" w:h="16838"/>
      <w:pgMar w:top="1928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lNDY2Njg4NDU4ZGY4ZjJlZTJiZTk3NDlkNWJhZDAifQ=="/>
  </w:docVars>
  <w:rsids>
    <w:rsidRoot w:val="00A63E22"/>
    <w:rsid w:val="000505FB"/>
    <w:rsid w:val="00081B71"/>
    <w:rsid w:val="000C04EB"/>
    <w:rsid w:val="0010042C"/>
    <w:rsid w:val="001651A0"/>
    <w:rsid w:val="00174AD7"/>
    <w:rsid w:val="001B7646"/>
    <w:rsid w:val="001D717E"/>
    <w:rsid w:val="001F70B9"/>
    <w:rsid w:val="00207EE4"/>
    <w:rsid w:val="002105A9"/>
    <w:rsid w:val="002D1F59"/>
    <w:rsid w:val="002F44AB"/>
    <w:rsid w:val="0034015B"/>
    <w:rsid w:val="003E5F25"/>
    <w:rsid w:val="003F278C"/>
    <w:rsid w:val="00407C13"/>
    <w:rsid w:val="004523CB"/>
    <w:rsid w:val="0048731D"/>
    <w:rsid w:val="004C5EAB"/>
    <w:rsid w:val="004D2781"/>
    <w:rsid w:val="005B26EB"/>
    <w:rsid w:val="005D64C8"/>
    <w:rsid w:val="005F4E55"/>
    <w:rsid w:val="0060728B"/>
    <w:rsid w:val="00612B83"/>
    <w:rsid w:val="00622607"/>
    <w:rsid w:val="00657A90"/>
    <w:rsid w:val="0068208D"/>
    <w:rsid w:val="006C629E"/>
    <w:rsid w:val="006E1A6B"/>
    <w:rsid w:val="00707C3B"/>
    <w:rsid w:val="00744614"/>
    <w:rsid w:val="00755016"/>
    <w:rsid w:val="00762A3D"/>
    <w:rsid w:val="00774BBE"/>
    <w:rsid w:val="007A4DBD"/>
    <w:rsid w:val="007E3A63"/>
    <w:rsid w:val="00800CAA"/>
    <w:rsid w:val="00820CBD"/>
    <w:rsid w:val="008935C8"/>
    <w:rsid w:val="008A2599"/>
    <w:rsid w:val="008D1C93"/>
    <w:rsid w:val="00902150"/>
    <w:rsid w:val="00963F19"/>
    <w:rsid w:val="009642FE"/>
    <w:rsid w:val="00970CD3"/>
    <w:rsid w:val="0098056A"/>
    <w:rsid w:val="009A2FA5"/>
    <w:rsid w:val="009A5B8B"/>
    <w:rsid w:val="009B5BE0"/>
    <w:rsid w:val="009D7DBF"/>
    <w:rsid w:val="009E44B1"/>
    <w:rsid w:val="009E5A98"/>
    <w:rsid w:val="009E782C"/>
    <w:rsid w:val="009F3452"/>
    <w:rsid w:val="00A40855"/>
    <w:rsid w:val="00A57677"/>
    <w:rsid w:val="00A63E22"/>
    <w:rsid w:val="00A956C3"/>
    <w:rsid w:val="00AA60A4"/>
    <w:rsid w:val="00AF42BF"/>
    <w:rsid w:val="00B04F39"/>
    <w:rsid w:val="00B13B29"/>
    <w:rsid w:val="00B21E3A"/>
    <w:rsid w:val="00B57CB5"/>
    <w:rsid w:val="00B771EC"/>
    <w:rsid w:val="00BC21AF"/>
    <w:rsid w:val="00BD4F65"/>
    <w:rsid w:val="00BD5647"/>
    <w:rsid w:val="00C03966"/>
    <w:rsid w:val="00C11BC3"/>
    <w:rsid w:val="00C5391B"/>
    <w:rsid w:val="00C96189"/>
    <w:rsid w:val="00CB5366"/>
    <w:rsid w:val="00CD7F98"/>
    <w:rsid w:val="00D058AF"/>
    <w:rsid w:val="00D20AA0"/>
    <w:rsid w:val="00D7747F"/>
    <w:rsid w:val="00D86AD3"/>
    <w:rsid w:val="00DA0E1C"/>
    <w:rsid w:val="00DD0B70"/>
    <w:rsid w:val="00DD2019"/>
    <w:rsid w:val="00E26775"/>
    <w:rsid w:val="00E43C17"/>
    <w:rsid w:val="00E64673"/>
    <w:rsid w:val="00E764F7"/>
    <w:rsid w:val="00E829F9"/>
    <w:rsid w:val="00EB5E0A"/>
    <w:rsid w:val="00EC6950"/>
    <w:rsid w:val="00F15D9F"/>
    <w:rsid w:val="00F218AF"/>
    <w:rsid w:val="00FD6576"/>
    <w:rsid w:val="1B9C7662"/>
    <w:rsid w:val="2F1B3A36"/>
    <w:rsid w:val="31F10961"/>
    <w:rsid w:val="42A354EC"/>
    <w:rsid w:val="47E667EA"/>
    <w:rsid w:val="6940055E"/>
    <w:rsid w:val="739E41FD"/>
    <w:rsid w:val="7C6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645</Characters>
  <Lines>5</Lines>
  <Paragraphs>1</Paragraphs>
  <TotalTime>290</TotalTime>
  <ScaleCrop>false</ScaleCrop>
  <LinksUpToDate>false</LinksUpToDate>
  <CharactersWithSpaces>756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2022-03-25T06:29:00Z</dcterms:created>
  <dc:creator>HP</dc:creator>
  <cp:lastModifiedBy>十</cp:lastModifiedBy>
  <cp:lastPrinted>2023-06-28T02:37:00Z</cp:lastPrinted>
  <dcterms:modified xsi:type="dcterms:W3CDTF">2023-10-25T08:43:18Z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784F223B304B4CBC943BF5F1E1CDFD7F</vt:lpwstr>
  </property>
</Properties>
</file>