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 </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hint="eastAsia" w:ascii="方正仿宋_GBK" w:hAnsi="方正仿宋_GBK" w:eastAsia="方正仿宋_GBK" w:cs="方正仿宋_GBK"/>
          <w:color w:val="000000"/>
          <w:sz w:val="32"/>
          <w:szCs w:val="32"/>
          <w:shd w:val="clear" w:color="auto" w:fill="FFFFFF"/>
        </w:rPr>
      </w:pPr>
    </w:p>
    <w:p>
      <w:pPr>
        <w:spacing w:line="600" w:lineRule="exact"/>
        <w:jc w:val="center"/>
        <w:rPr>
          <w:rFonts w:hint="eastAsia" w:eastAsia="方正小标宋_GBK"/>
          <w:sz w:val="44"/>
        </w:rPr>
      </w:pPr>
      <w:r>
        <w:rPr>
          <w:rFonts w:hint="eastAsia" w:eastAsia="方正小标宋_GBK"/>
          <w:sz w:val="44"/>
        </w:rPr>
        <w:t>重庆市南岸区人民政府</w:t>
      </w:r>
    </w:p>
    <w:p>
      <w:pPr>
        <w:spacing w:line="600" w:lineRule="exact"/>
        <w:jc w:val="center"/>
        <w:rPr>
          <w:rFonts w:hint="eastAsia" w:eastAsia="方正小标宋_GBK"/>
          <w:sz w:val="44"/>
        </w:rPr>
      </w:pPr>
      <w:r>
        <w:rPr>
          <w:rFonts w:hint="eastAsia" w:eastAsia="方正小标宋_GBK"/>
          <w:sz w:val="44"/>
        </w:rPr>
        <w:t>关于废止、保留部分区政府规范性文件的决定</w:t>
      </w:r>
    </w:p>
    <w:p>
      <w:pPr>
        <w:tabs>
          <w:tab w:val="left" w:pos="180"/>
          <w:tab w:val="left" w:pos="360"/>
          <w:tab w:val="left" w:pos="8640"/>
        </w:tabs>
        <w:adjustRightInd w:val="0"/>
        <w:snapToGrid w:val="0"/>
        <w:spacing w:line="60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napToGrid w:val="0"/>
          <w:color w:val="000000"/>
          <w:kern w:val="0"/>
          <w:sz w:val="32"/>
          <w:szCs w:val="32"/>
        </w:rPr>
        <w:t>南岸府发〔2022〕27号</w:t>
      </w:r>
    </w:p>
    <w:p>
      <w:pPr>
        <w:pStyle w:val="6"/>
        <w:widowControl/>
        <w:shd w:val="clear" w:color="auto" w:fill="FFFFFF"/>
        <w:spacing w:beforeAutospacing="0" w:afterAutospacing="0" w:line="600" w:lineRule="exact"/>
        <w:ind w:firstLine="640" w:firstLineChars="200"/>
        <w:jc w:val="center"/>
        <w:rPr>
          <w:rFonts w:hint="eastAsia" w:ascii="方正仿宋_GBK" w:hAnsi="方正仿宋_GBK" w:eastAsia="方正仿宋_GBK" w:cs="方正仿宋_GBK"/>
          <w:color w:val="000000"/>
          <w:sz w:val="32"/>
          <w:szCs w:val="32"/>
        </w:rPr>
      </w:pPr>
      <w:bookmarkStart w:id="48" w:name="_GoBack"/>
      <w:bookmarkEnd w:id="48"/>
      <w:r>
        <w:rPr>
          <w:rFonts w:hint="eastAsia" w:ascii="方正仿宋_GBK" w:hAnsi="方正仿宋_GBK" w:eastAsia="方正仿宋_GBK" w:cs="方正仿宋_GBK"/>
          <w:color w:val="000000"/>
          <w:sz w:val="32"/>
          <w:szCs w:val="32"/>
          <w:shd w:val="clear" w:color="auto" w:fill="FFFFFF"/>
        </w:rPr>
        <w:t> </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各镇人民政府，各街道办事处，区级各部门，各经济板块发展中心，重庆经开区各部门，有关单位：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根据《重庆市行政规范性文件管理办法》（重庆市人民政府令第</w:t>
      </w:r>
      <w:r>
        <w:rPr>
          <w:rFonts w:hint="eastAsia" w:ascii="Times New Roman" w:hAnsi="Times New Roman" w:eastAsia="方正仿宋_GBK" w:cs="Times New Roman"/>
          <w:snapToGrid w:val="0"/>
          <w:color w:val="000000"/>
          <w:kern w:val="0"/>
          <w:sz w:val="32"/>
          <w:szCs w:val="32"/>
          <w:lang w:val="en-US" w:eastAsia="zh-CN"/>
        </w:rPr>
        <w:t>329</w:t>
      </w:r>
      <w:r>
        <w:rPr>
          <w:rFonts w:hint="default" w:ascii="Times New Roman" w:hAnsi="Times New Roman" w:eastAsia="方正仿宋_GBK" w:cs="Times New Roman"/>
          <w:snapToGrid w:val="0"/>
          <w:color w:val="000000"/>
          <w:kern w:val="0"/>
          <w:sz w:val="32"/>
          <w:szCs w:val="32"/>
        </w:rPr>
        <w:t>号）规定，经区政府第9次常务会议审议通过，决定废止</w:t>
      </w:r>
      <w:r>
        <w:rPr>
          <w:rFonts w:hint="default" w:ascii="Times New Roman" w:hAnsi="Times New Roman" w:eastAsia="方正仿宋_GBK" w:cs="Times New Roman"/>
          <w:color w:val="000000"/>
          <w:sz w:val="32"/>
          <w:szCs w:val="32"/>
        </w:rPr>
        <w:t>《重庆市南岸区人民政府办公室关于印发〈南岸区经开区软件和信息服务业发展扶持办法〉的通知》（南岸府办发〔2017〕10号）</w:t>
      </w:r>
      <w:r>
        <w:rPr>
          <w:rFonts w:hint="default" w:ascii="Times New Roman" w:hAnsi="Times New Roman" w:eastAsia="方正仿宋_GBK" w:cs="Times New Roman"/>
          <w:snapToGrid w:val="0"/>
          <w:color w:val="000000"/>
          <w:kern w:val="0"/>
          <w:sz w:val="32"/>
          <w:szCs w:val="32"/>
        </w:rPr>
        <w:t>等4件区政府规范性文件；保留并继续施行</w:t>
      </w:r>
      <w:r>
        <w:rPr>
          <w:rFonts w:hint="default" w:ascii="Times New Roman" w:hAnsi="Times New Roman" w:eastAsia="方正仿宋_GBK" w:cs="Times New Roman"/>
          <w:color w:val="000000"/>
          <w:spacing w:val="-4"/>
          <w:sz w:val="32"/>
          <w:szCs w:val="32"/>
        </w:rPr>
        <w:t>《重庆市南岸区人民政府办公室关于进一步提高南岸区城乡居民养老保险补贴的通知》</w:t>
      </w:r>
      <w:r>
        <w:rPr>
          <w:rFonts w:hint="default" w:ascii="Times New Roman" w:hAnsi="Times New Roman" w:eastAsia="方正仿宋_GBK" w:cs="Times New Roman"/>
          <w:snapToGrid w:val="0"/>
          <w:color w:val="000000"/>
          <w:kern w:val="0"/>
          <w:sz w:val="32"/>
          <w:szCs w:val="32"/>
        </w:rPr>
        <w:t>（</w:t>
      </w:r>
      <w:r>
        <w:rPr>
          <w:rFonts w:hint="default" w:ascii="Times New Roman" w:hAnsi="Times New Roman" w:eastAsia="方正仿宋_GBK" w:cs="Times New Roman"/>
          <w:color w:val="000000"/>
          <w:spacing w:val="-4"/>
          <w:sz w:val="32"/>
          <w:szCs w:val="32"/>
        </w:rPr>
        <w:t>南岸府办发〔2011〕167号</w:t>
      </w:r>
      <w:r>
        <w:rPr>
          <w:rFonts w:hint="default" w:ascii="Times New Roman" w:hAnsi="Times New Roman" w:eastAsia="方正仿宋_GBK" w:cs="Times New Roman"/>
          <w:snapToGrid w:val="0"/>
          <w:color w:val="000000"/>
          <w:kern w:val="0"/>
          <w:sz w:val="32"/>
          <w:szCs w:val="32"/>
        </w:rPr>
        <w:t>）等19件区政府规范性文件。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本决定自公布之日起施行。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napToGrid w:val="0"/>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附件：1</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napToGrid w:val="0"/>
          <w:color w:val="000000"/>
          <w:kern w:val="0"/>
          <w:sz w:val="32"/>
          <w:szCs w:val="32"/>
        </w:rPr>
        <w:t>废止的区政府规范性文件目录</w:t>
      </w:r>
    </w:p>
    <w:p>
      <w:pPr>
        <w:keepNext w:val="0"/>
        <w:keepLines w:val="0"/>
        <w:pageBreakBefore w:val="0"/>
        <w:widowControl w:val="0"/>
        <w:kinsoku/>
        <w:wordWrap/>
        <w:overflowPunct/>
        <w:topLinePunct w:val="0"/>
        <w:autoSpaceDE/>
        <w:autoSpaceDN/>
        <w:bidi w:val="0"/>
        <w:adjustRightInd w:val="0"/>
        <w:snapToGrid w:val="0"/>
        <w:spacing w:line="600" w:lineRule="exact"/>
        <w:ind w:firstLine="1600" w:firstLineChars="5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napToGrid w:val="0"/>
          <w:color w:val="000000"/>
          <w:kern w:val="0"/>
          <w:sz w:val="32"/>
          <w:szCs w:val="32"/>
        </w:rPr>
        <w:t>继续施行的区政府规范性文件目录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snapToGrid w:val="0"/>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snapToGrid w:val="0"/>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4110" w:leftChars="1957"/>
        <w:jc w:val="center"/>
        <w:textAlignment w:val="auto"/>
        <w:rPr>
          <w:rFonts w:eastAsia="方正仿宋_GBK"/>
          <w:snapToGrid w:val="0"/>
          <w:color w:val="000000"/>
          <w:kern w:val="0"/>
          <w:sz w:val="32"/>
          <w:szCs w:val="32"/>
        </w:rPr>
      </w:pPr>
      <w:r>
        <w:rPr>
          <w:rFonts w:eastAsia="方正仿宋_GBK"/>
          <w:snapToGrid w:val="0"/>
          <w:color w:val="000000"/>
          <w:kern w:val="0"/>
          <w:sz w:val="32"/>
          <w:szCs w:val="32"/>
        </w:rPr>
        <w:t>重庆市南岸区人民政府</w:t>
      </w:r>
    </w:p>
    <w:p>
      <w:pPr>
        <w:keepNext w:val="0"/>
        <w:keepLines w:val="0"/>
        <w:pageBreakBefore w:val="0"/>
        <w:widowControl w:val="0"/>
        <w:kinsoku/>
        <w:wordWrap/>
        <w:overflowPunct/>
        <w:topLinePunct w:val="0"/>
        <w:autoSpaceDE/>
        <w:autoSpaceDN/>
        <w:bidi w:val="0"/>
        <w:adjustRightInd w:val="0"/>
        <w:snapToGrid w:val="0"/>
        <w:spacing w:line="600" w:lineRule="exact"/>
        <w:ind w:left="4110" w:leftChars="1957"/>
        <w:jc w:val="center"/>
        <w:textAlignment w:val="auto"/>
        <w:rPr>
          <w:rFonts w:hint="eastAsia" w:eastAsia="方正仿宋_GBK"/>
          <w:snapToGrid w:val="0"/>
          <w:color w:val="000000"/>
          <w:kern w:val="0"/>
          <w:sz w:val="32"/>
          <w:szCs w:val="32"/>
        </w:rPr>
      </w:pPr>
      <w:r>
        <w:rPr>
          <w:rFonts w:hint="eastAsia" w:eastAsia="方正仿宋_GBK"/>
          <w:snapToGrid w:val="0"/>
          <w:color w:val="000000"/>
          <w:kern w:val="0"/>
          <w:sz w:val="32"/>
          <w:szCs w:val="32"/>
        </w:rPr>
        <w:t>2022年6</w:t>
      </w:r>
      <w:r>
        <w:rPr>
          <w:rFonts w:eastAsia="方正仿宋_GBK"/>
          <w:snapToGrid w:val="0"/>
          <w:color w:val="000000"/>
          <w:kern w:val="0"/>
          <w:sz w:val="32"/>
          <w:szCs w:val="32"/>
        </w:rPr>
        <w:t>月</w:t>
      </w:r>
      <w:r>
        <w:rPr>
          <w:rFonts w:hint="eastAsia" w:eastAsia="方正仿宋_GBK"/>
          <w:snapToGrid w:val="0"/>
          <w:color w:val="000000"/>
          <w:kern w:val="0"/>
          <w:sz w:val="32"/>
          <w:szCs w:val="32"/>
        </w:rPr>
        <w:t>22</w:t>
      </w:r>
      <w:r>
        <w:rPr>
          <w:rFonts w:eastAsia="方正仿宋_GBK"/>
          <w:snapToGrid w:val="0"/>
          <w:color w:val="000000"/>
          <w:kern w:val="0"/>
          <w:sz w:val="32"/>
          <w:szCs w:val="32"/>
        </w:rPr>
        <w:t>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color w:val="000000"/>
          <w:sz w:val="32"/>
          <w:szCs w:val="28"/>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color w:val="000000"/>
          <w:sz w:val="32"/>
          <w:szCs w:val="32"/>
        </w:rPr>
      </w:pPr>
      <w:r>
        <w:rPr>
          <w:rFonts w:hint="eastAsia" w:eastAsia="方正仿宋_GBK"/>
          <w:color w:val="000000"/>
          <w:sz w:val="32"/>
          <w:szCs w:val="32"/>
        </w:rPr>
        <w:t>（此件公开发布）</w:t>
      </w:r>
    </w:p>
    <w:p>
      <w:pPr>
        <w:adjustRightInd w:val="0"/>
        <w:snapToGrid w:val="0"/>
        <w:spacing w:line="600" w:lineRule="exact"/>
        <w:ind w:firstLine="640" w:firstLineChars="200"/>
        <w:rPr>
          <w:rFonts w:hint="eastAsia" w:eastAsia="方正仿宋_GBK"/>
          <w:color w:val="000000"/>
          <w:sz w:val="32"/>
          <w:szCs w:val="28"/>
        </w:rPr>
      </w:pPr>
    </w:p>
    <w:p>
      <w:pPr>
        <w:adjustRightInd w:val="0"/>
        <w:snapToGrid w:val="0"/>
        <w:spacing w:line="600" w:lineRule="exact"/>
        <w:ind w:firstLine="640" w:firstLineChars="200"/>
        <w:rPr>
          <w:rFonts w:hint="eastAsia" w:eastAsia="方正仿宋_GBK"/>
          <w:color w:val="000000"/>
          <w:sz w:val="32"/>
          <w:szCs w:val="28"/>
        </w:rPr>
      </w:pPr>
    </w:p>
    <w:p>
      <w:pPr>
        <w:adjustRightInd w:val="0"/>
        <w:snapToGrid w:val="0"/>
        <w:spacing w:line="600" w:lineRule="exact"/>
        <w:rPr>
          <w:rFonts w:hint="default" w:ascii="Times New Roman" w:hAnsi="Times New Roman" w:eastAsia="方正黑体_GBK" w:cs="Times New Roman"/>
          <w:color w:val="000000"/>
          <w:sz w:val="32"/>
          <w:szCs w:val="32"/>
        </w:rPr>
      </w:pPr>
      <w:r>
        <w:rPr>
          <w:rFonts w:eastAsia="方正仿宋_GBK"/>
          <w:color w:val="000000"/>
          <w:sz w:val="32"/>
          <w:szCs w:val="28"/>
        </w:rPr>
        <w:br w:type="page"/>
      </w:r>
      <w:r>
        <w:rPr>
          <w:rFonts w:hint="eastAsia" w:eastAsia="方正黑体_GBK" w:cs="方正黑体_GBK"/>
          <w:color w:val="000000"/>
          <w:sz w:val="32"/>
          <w:szCs w:val="32"/>
        </w:rPr>
        <w:t>附件</w:t>
      </w:r>
      <w:r>
        <w:rPr>
          <w:rFonts w:hint="default" w:ascii="Times New Roman" w:hAnsi="Times New Roman" w:eastAsia="方正黑体_GBK" w:cs="Times New Roman"/>
          <w:color w:val="000000"/>
          <w:sz w:val="32"/>
          <w:szCs w:val="32"/>
        </w:rPr>
        <w:t>1</w:t>
      </w:r>
    </w:p>
    <w:p>
      <w:pPr>
        <w:adjustRightInd w:val="0"/>
        <w:snapToGrid w:val="0"/>
        <w:spacing w:line="600" w:lineRule="exact"/>
        <w:ind w:firstLine="640" w:firstLineChars="200"/>
        <w:rPr>
          <w:rFonts w:eastAsia="方正小标宋_GBK" w:cs="方正小标宋_GBK"/>
          <w:snapToGrid w:val="0"/>
          <w:color w:val="000000"/>
          <w:kern w:val="0"/>
          <w:sz w:val="32"/>
          <w:szCs w:val="44"/>
        </w:rPr>
      </w:pPr>
    </w:p>
    <w:p>
      <w:pPr>
        <w:spacing w:line="600" w:lineRule="exact"/>
        <w:jc w:val="center"/>
        <w:rPr>
          <w:rFonts w:eastAsia="方正小标宋_GBK"/>
          <w:sz w:val="44"/>
        </w:rPr>
      </w:pPr>
      <w:r>
        <w:rPr>
          <w:rFonts w:eastAsia="方正小标宋_GBK"/>
          <w:sz w:val="44"/>
        </w:rPr>
        <w:t>废止的</w:t>
      </w:r>
      <w:r>
        <w:rPr>
          <w:rFonts w:hint="eastAsia" w:eastAsia="方正小标宋_GBK"/>
          <w:sz w:val="44"/>
        </w:rPr>
        <w:t>区政府</w:t>
      </w:r>
      <w:r>
        <w:rPr>
          <w:rFonts w:eastAsia="方正小标宋_GBK"/>
          <w:sz w:val="44"/>
        </w:rPr>
        <w:t>规范性</w:t>
      </w:r>
      <w:r>
        <w:rPr>
          <w:rFonts w:hint="eastAsia" w:eastAsia="方正小标宋_GBK"/>
          <w:sz w:val="44"/>
        </w:rPr>
        <w:t>文件</w:t>
      </w:r>
      <w:r>
        <w:rPr>
          <w:rFonts w:eastAsia="方正小标宋_GBK"/>
          <w:sz w:val="44"/>
        </w:rPr>
        <w:t>目录</w:t>
      </w:r>
    </w:p>
    <w:p>
      <w:pPr>
        <w:pStyle w:val="2"/>
        <w:widowControl w:val="0"/>
        <w:adjustRightInd w:val="0"/>
        <w:snapToGrid w:val="0"/>
        <w:spacing w:line="600" w:lineRule="exact"/>
        <w:ind w:left="0" w:firstLine="640" w:firstLineChars="200"/>
        <w:textAlignment w:val="auto"/>
        <w:rPr>
          <w:rFonts w:hint="eastAsia" w:ascii="Times New Roman" w:hAnsi="Times New Roman"/>
          <w:color w:val="000000"/>
          <w:lang w:val="en-US" w:bidi="ar-SA"/>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605"/>
        <w:gridCol w:w="5585"/>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54" w:hRule="atLeast"/>
          <w:jc w:val="center"/>
        </w:trPr>
        <w:tc>
          <w:tcPr>
            <w:tcW w:w="340" w:type="pct"/>
            <w:shd w:val="clear" w:color="auto" w:fill="auto"/>
            <w:noWrap w:val="0"/>
            <w:vAlign w:val="center"/>
          </w:tcPr>
          <w:p>
            <w:pPr>
              <w:adjustRightInd w:val="0"/>
              <w:snapToGrid w:val="0"/>
              <w:jc w:val="center"/>
              <w:rPr>
                <w:rFonts w:eastAsia="方正黑体_GBK"/>
                <w:sz w:val="24"/>
              </w:rPr>
            </w:pPr>
            <w:r>
              <w:rPr>
                <w:rFonts w:hint="eastAsia" w:eastAsia="方正黑体_GBK"/>
                <w:sz w:val="24"/>
              </w:rPr>
              <w:t>序号</w:t>
            </w:r>
          </w:p>
        </w:tc>
        <w:tc>
          <w:tcPr>
            <w:tcW w:w="3141" w:type="pct"/>
            <w:shd w:val="clear" w:color="auto" w:fill="auto"/>
            <w:noWrap w:val="0"/>
            <w:vAlign w:val="center"/>
          </w:tcPr>
          <w:p>
            <w:pPr>
              <w:adjustRightInd w:val="0"/>
              <w:snapToGrid w:val="0"/>
              <w:jc w:val="center"/>
              <w:rPr>
                <w:rFonts w:eastAsia="方正黑体_GBK"/>
                <w:sz w:val="24"/>
              </w:rPr>
            </w:pPr>
            <w:r>
              <w:rPr>
                <w:rFonts w:hint="eastAsia" w:eastAsia="方正黑体_GBK"/>
                <w:sz w:val="24"/>
              </w:rPr>
              <w:t>文件名称</w:t>
            </w:r>
          </w:p>
        </w:tc>
        <w:tc>
          <w:tcPr>
            <w:tcW w:w="1519" w:type="pct"/>
            <w:shd w:val="clear" w:color="auto" w:fill="auto"/>
            <w:noWrap w:val="0"/>
            <w:vAlign w:val="center"/>
          </w:tcPr>
          <w:p>
            <w:pPr>
              <w:adjustRightInd w:val="0"/>
              <w:snapToGrid w:val="0"/>
              <w:jc w:val="center"/>
              <w:rPr>
                <w:rFonts w:eastAsia="方正黑体_GBK"/>
                <w:sz w:val="24"/>
              </w:rPr>
            </w:pPr>
            <w:r>
              <w:rPr>
                <w:rFonts w:hint="eastAsia" w:eastAsia="方正黑体_GBK"/>
                <w:sz w:val="24"/>
              </w:rPr>
              <w:t>文件号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74" w:hRule="atLeast"/>
          <w:jc w:val="center"/>
        </w:trPr>
        <w:tc>
          <w:tcPr>
            <w:tcW w:w="340" w:type="pct"/>
            <w:shd w:val="clear" w:color="auto" w:fill="auto"/>
            <w:noWrap w:val="0"/>
            <w:vAlign w:val="center"/>
          </w:tcPr>
          <w:p>
            <w:pPr>
              <w:adjustRightInd w:val="0"/>
              <w:snapToGrid w:val="0"/>
              <w:jc w:val="center"/>
              <w:rPr>
                <w:rFonts w:eastAsia="方正仿宋_GBK"/>
                <w:sz w:val="24"/>
              </w:rPr>
            </w:pPr>
            <w:r>
              <w:rPr>
                <w:rFonts w:eastAsia="方正仿宋_GBK"/>
                <w:sz w:val="24"/>
              </w:rPr>
              <w:t>1</w:t>
            </w:r>
          </w:p>
        </w:tc>
        <w:tc>
          <w:tcPr>
            <w:tcW w:w="3141" w:type="pct"/>
            <w:shd w:val="clear" w:color="auto" w:fill="auto"/>
            <w:noWrap w:val="0"/>
            <w:vAlign w:val="center"/>
          </w:tcPr>
          <w:p>
            <w:pPr>
              <w:adjustRightInd w:val="0"/>
              <w:snapToGrid w:val="0"/>
              <w:rPr>
                <w:rFonts w:eastAsia="方正仿宋_GBK"/>
                <w:sz w:val="24"/>
              </w:rPr>
            </w:pPr>
            <w:r>
              <w:rPr>
                <w:rFonts w:eastAsia="方正仿宋_GBK"/>
                <w:sz w:val="24"/>
              </w:rPr>
              <w:t>《重庆市南岸区人民政府办公室关于印发〈南岸区经开区软件和信息服务业发展扶持办法〉的通知》</w:t>
            </w:r>
          </w:p>
        </w:tc>
        <w:tc>
          <w:tcPr>
            <w:tcW w:w="1519" w:type="pct"/>
            <w:shd w:val="clear" w:color="auto" w:fill="auto"/>
            <w:noWrap w:val="0"/>
            <w:vAlign w:val="center"/>
          </w:tcPr>
          <w:p>
            <w:pPr>
              <w:adjustRightInd w:val="0"/>
              <w:snapToGrid w:val="0"/>
              <w:jc w:val="center"/>
              <w:rPr>
                <w:rFonts w:eastAsia="方正仿宋_GBK"/>
                <w:sz w:val="24"/>
              </w:rPr>
            </w:pPr>
            <w:r>
              <w:rPr>
                <w:rFonts w:eastAsia="方正仿宋_GBK"/>
                <w:sz w:val="24"/>
              </w:rPr>
              <w:t>南岸府办发〔2017〕10号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74" w:hRule="atLeast"/>
          <w:jc w:val="center"/>
        </w:trPr>
        <w:tc>
          <w:tcPr>
            <w:tcW w:w="340" w:type="pct"/>
            <w:shd w:val="clear" w:color="auto" w:fill="auto"/>
            <w:noWrap w:val="0"/>
            <w:vAlign w:val="center"/>
          </w:tcPr>
          <w:p>
            <w:pPr>
              <w:adjustRightInd w:val="0"/>
              <w:snapToGrid w:val="0"/>
              <w:jc w:val="center"/>
              <w:rPr>
                <w:rFonts w:eastAsia="方正仿宋_GBK"/>
                <w:sz w:val="24"/>
              </w:rPr>
            </w:pPr>
            <w:r>
              <w:rPr>
                <w:rFonts w:eastAsia="方正仿宋_GBK"/>
                <w:sz w:val="24"/>
              </w:rPr>
              <w:t>2</w:t>
            </w:r>
          </w:p>
        </w:tc>
        <w:tc>
          <w:tcPr>
            <w:tcW w:w="3141" w:type="pct"/>
            <w:shd w:val="clear" w:color="auto" w:fill="auto"/>
            <w:noWrap w:val="0"/>
            <w:vAlign w:val="center"/>
          </w:tcPr>
          <w:p>
            <w:pPr>
              <w:adjustRightInd w:val="0"/>
              <w:snapToGrid w:val="0"/>
              <w:rPr>
                <w:rFonts w:eastAsia="方正仿宋_GBK"/>
                <w:sz w:val="24"/>
              </w:rPr>
            </w:pPr>
            <w:r>
              <w:rPr>
                <w:rFonts w:eastAsia="方正仿宋_GBK"/>
                <w:sz w:val="24"/>
              </w:rPr>
              <w:t>《重庆市南岸区人民政府办公室关于印发〈南岸区促进重点生产性服务业领域创新发展的扶持办法（试行）〉的通知》</w:t>
            </w:r>
          </w:p>
        </w:tc>
        <w:tc>
          <w:tcPr>
            <w:tcW w:w="1519" w:type="pct"/>
            <w:shd w:val="clear" w:color="auto" w:fill="auto"/>
            <w:noWrap w:val="0"/>
            <w:vAlign w:val="center"/>
          </w:tcPr>
          <w:p>
            <w:pPr>
              <w:adjustRightInd w:val="0"/>
              <w:snapToGrid w:val="0"/>
              <w:jc w:val="center"/>
              <w:rPr>
                <w:rFonts w:eastAsia="方正仿宋_GBK"/>
                <w:sz w:val="24"/>
              </w:rPr>
            </w:pPr>
            <w:r>
              <w:rPr>
                <w:rFonts w:eastAsia="方正仿宋_GBK"/>
                <w:sz w:val="24"/>
              </w:rPr>
              <w:t>南岸府办发〔2017〕96号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74" w:hRule="atLeast"/>
          <w:jc w:val="center"/>
        </w:trPr>
        <w:tc>
          <w:tcPr>
            <w:tcW w:w="340" w:type="pct"/>
            <w:shd w:val="clear" w:color="auto" w:fill="auto"/>
            <w:noWrap w:val="0"/>
            <w:vAlign w:val="center"/>
          </w:tcPr>
          <w:p>
            <w:pPr>
              <w:adjustRightInd w:val="0"/>
              <w:snapToGrid w:val="0"/>
              <w:jc w:val="center"/>
              <w:rPr>
                <w:rFonts w:eastAsia="方正仿宋_GBK"/>
                <w:sz w:val="24"/>
              </w:rPr>
            </w:pPr>
            <w:r>
              <w:rPr>
                <w:rFonts w:eastAsia="方正仿宋_GBK"/>
                <w:sz w:val="24"/>
              </w:rPr>
              <w:t>3</w:t>
            </w:r>
          </w:p>
        </w:tc>
        <w:tc>
          <w:tcPr>
            <w:tcW w:w="3141" w:type="pct"/>
            <w:shd w:val="clear" w:color="auto" w:fill="auto"/>
            <w:noWrap w:val="0"/>
            <w:vAlign w:val="center"/>
          </w:tcPr>
          <w:p>
            <w:pPr>
              <w:widowControl/>
              <w:adjustRightInd w:val="0"/>
              <w:snapToGrid w:val="0"/>
              <w:rPr>
                <w:rFonts w:eastAsia="方正仿宋_GBK"/>
                <w:sz w:val="24"/>
              </w:rPr>
            </w:pPr>
            <w:r>
              <w:rPr>
                <w:rFonts w:eastAsia="方正仿宋_GBK"/>
                <w:sz w:val="24"/>
              </w:rPr>
              <w:t>《重庆市南岸区人民政府办公室关于印发南岸区重庆经开区加快科技创新促进高质量发展激励政策十条的通知》</w:t>
            </w:r>
          </w:p>
        </w:tc>
        <w:tc>
          <w:tcPr>
            <w:tcW w:w="1519" w:type="pct"/>
            <w:shd w:val="clear" w:color="auto" w:fill="auto"/>
            <w:noWrap w:val="0"/>
            <w:vAlign w:val="top"/>
          </w:tcPr>
          <w:p>
            <w:pPr>
              <w:widowControl/>
              <w:adjustRightInd w:val="0"/>
              <w:snapToGrid w:val="0"/>
              <w:jc w:val="center"/>
              <w:rPr>
                <w:rFonts w:eastAsia="方正仿宋_GBK"/>
                <w:sz w:val="24"/>
              </w:rPr>
            </w:pPr>
            <w:r>
              <w:rPr>
                <w:rFonts w:eastAsia="方正仿宋_GBK"/>
                <w:sz w:val="24"/>
              </w:rPr>
              <w:t>南岸府办发〔2019〕25号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75" w:hRule="atLeast"/>
          <w:jc w:val="center"/>
        </w:trPr>
        <w:tc>
          <w:tcPr>
            <w:tcW w:w="340" w:type="pct"/>
            <w:shd w:val="clear" w:color="auto" w:fill="auto"/>
            <w:noWrap w:val="0"/>
            <w:vAlign w:val="center"/>
          </w:tcPr>
          <w:p>
            <w:pPr>
              <w:adjustRightInd w:val="0"/>
              <w:snapToGrid w:val="0"/>
              <w:jc w:val="center"/>
              <w:rPr>
                <w:rFonts w:eastAsia="方正仿宋_GBK"/>
                <w:sz w:val="24"/>
              </w:rPr>
            </w:pPr>
            <w:r>
              <w:rPr>
                <w:rFonts w:eastAsia="方正仿宋_GBK"/>
                <w:sz w:val="24"/>
              </w:rPr>
              <w:t>4</w:t>
            </w:r>
          </w:p>
        </w:tc>
        <w:tc>
          <w:tcPr>
            <w:tcW w:w="3141" w:type="pct"/>
            <w:shd w:val="clear" w:color="auto" w:fill="auto"/>
            <w:noWrap w:val="0"/>
            <w:vAlign w:val="center"/>
          </w:tcPr>
          <w:p>
            <w:pPr>
              <w:adjustRightInd w:val="0"/>
              <w:snapToGrid w:val="0"/>
              <w:rPr>
                <w:rFonts w:eastAsia="方正仿宋_GBK"/>
                <w:sz w:val="24"/>
              </w:rPr>
            </w:pPr>
            <w:r>
              <w:rPr>
                <w:rFonts w:eastAsia="方正仿宋_GBK"/>
                <w:sz w:val="24"/>
              </w:rPr>
              <w:t>《重庆市南岸区人民政府办公室关于印发〈促进工业企业高质量发展的若干扶持政策（试行）〉的通知》</w:t>
            </w:r>
          </w:p>
        </w:tc>
        <w:tc>
          <w:tcPr>
            <w:tcW w:w="1519" w:type="pct"/>
            <w:shd w:val="clear" w:color="auto" w:fill="auto"/>
            <w:noWrap w:val="0"/>
            <w:vAlign w:val="center"/>
          </w:tcPr>
          <w:p>
            <w:pPr>
              <w:adjustRightInd w:val="0"/>
              <w:snapToGrid w:val="0"/>
              <w:jc w:val="center"/>
              <w:rPr>
                <w:rFonts w:eastAsia="方正仿宋_GBK"/>
                <w:sz w:val="24"/>
              </w:rPr>
            </w:pPr>
            <w:r>
              <w:rPr>
                <w:rFonts w:eastAsia="方正仿宋_GBK"/>
                <w:sz w:val="24"/>
              </w:rPr>
              <w:t>南岸府办发〔2020〕8号</w:t>
            </w:r>
          </w:p>
        </w:tc>
      </w:tr>
    </w:tbl>
    <w:p>
      <w:pPr>
        <w:adjustRightInd w:val="0"/>
        <w:snapToGrid w:val="0"/>
        <w:spacing w:line="600" w:lineRule="exact"/>
        <w:rPr>
          <w:rFonts w:hint="eastAsia" w:eastAsia="方正黑体_GBK" w:cs="方正黑体_GBK"/>
          <w:color w:val="000000"/>
          <w:sz w:val="32"/>
          <w:szCs w:val="32"/>
        </w:rPr>
      </w:pPr>
    </w:p>
    <w:p>
      <w:pPr>
        <w:adjustRightInd w:val="0"/>
        <w:snapToGrid w:val="0"/>
        <w:spacing w:line="600" w:lineRule="exact"/>
        <w:rPr>
          <w:rFonts w:eastAsia="方正黑体_GBK"/>
          <w:color w:val="000000"/>
          <w:sz w:val="32"/>
          <w:szCs w:val="32"/>
        </w:rPr>
      </w:pPr>
      <w:r>
        <w:rPr>
          <w:rFonts w:eastAsia="方正仿宋_GBK"/>
          <w:sz w:val="32"/>
          <w:szCs w:val="32"/>
          <w:lang w:val="zh-CN" w:bidi="zh-CN"/>
        </w:rPr>
        <w:br w:type="page"/>
      </w:r>
      <w:r>
        <w:rPr>
          <w:rFonts w:hint="eastAsia" w:eastAsia="方正黑体_GBK" w:cs="方正黑体_GBK"/>
          <w:color w:val="000000"/>
          <w:sz w:val="32"/>
          <w:szCs w:val="32"/>
        </w:rPr>
        <w:t>附件</w:t>
      </w:r>
      <w:r>
        <w:rPr>
          <w:rFonts w:hint="default" w:ascii="Times New Roman" w:hAnsi="Times New Roman" w:eastAsia="方正黑体_GBK" w:cs="Times New Roman"/>
          <w:color w:val="000000"/>
          <w:sz w:val="32"/>
          <w:szCs w:val="32"/>
        </w:rPr>
        <w:t>2</w:t>
      </w:r>
    </w:p>
    <w:p>
      <w:pPr>
        <w:spacing w:line="600" w:lineRule="exact"/>
        <w:jc w:val="center"/>
        <w:rPr>
          <w:rFonts w:eastAsia="方正小标宋_GBK"/>
          <w:sz w:val="44"/>
        </w:rPr>
      </w:pPr>
    </w:p>
    <w:p>
      <w:pPr>
        <w:spacing w:line="600" w:lineRule="exact"/>
        <w:jc w:val="center"/>
        <w:rPr>
          <w:rFonts w:eastAsia="方正小标宋_GBK"/>
          <w:sz w:val="44"/>
        </w:rPr>
      </w:pPr>
      <w:r>
        <w:rPr>
          <w:rFonts w:hint="eastAsia" w:eastAsia="方正小标宋_GBK"/>
          <w:sz w:val="44"/>
        </w:rPr>
        <w:t>继续施行的区政府规范性文件目录</w:t>
      </w:r>
    </w:p>
    <w:p>
      <w:pPr>
        <w:pStyle w:val="2"/>
        <w:widowControl w:val="0"/>
        <w:adjustRightInd w:val="0"/>
        <w:snapToGrid w:val="0"/>
        <w:spacing w:line="600" w:lineRule="exact"/>
        <w:ind w:left="0" w:firstLine="640" w:firstLineChars="200"/>
        <w:textAlignment w:val="auto"/>
        <w:rPr>
          <w:rFonts w:hint="eastAsia" w:ascii="Times New Roman" w:hAnsi="Times New Roman"/>
          <w:color w:val="000000"/>
          <w:lang w:val="en-US" w:bidi="ar-SA"/>
        </w:rPr>
      </w:pPr>
    </w:p>
    <w:tbl>
      <w:tblPr>
        <w:tblStyle w:val="7"/>
        <w:tblW w:w="50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623"/>
        <w:gridCol w:w="5498"/>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46" w:hRule="atLeast"/>
          <w:tblHeader/>
          <w:jc w:val="center"/>
        </w:trPr>
        <w:tc>
          <w:tcPr>
            <w:tcW w:w="349" w:type="pct"/>
            <w:shd w:val="clear" w:color="auto" w:fill="auto"/>
            <w:noWrap w:val="0"/>
            <w:vAlign w:val="center"/>
          </w:tcPr>
          <w:p>
            <w:pPr>
              <w:adjustRightInd w:val="0"/>
              <w:snapToGrid w:val="0"/>
              <w:jc w:val="center"/>
              <w:rPr>
                <w:rFonts w:hint="eastAsia" w:eastAsia="方正黑体_GBK" w:cs="方正黑体_GBK"/>
                <w:sz w:val="24"/>
              </w:rPr>
            </w:pPr>
            <w:r>
              <w:rPr>
                <w:rFonts w:hint="eastAsia" w:eastAsia="方正黑体_GBK" w:cs="方正黑体_GBK"/>
                <w:sz w:val="24"/>
              </w:rPr>
              <w:t>序号</w:t>
            </w:r>
          </w:p>
        </w:tc>
        <w:tc>
          <w:tcPr>
            <w:tcW w:w="3082" w:type="pct"/>
            <w:shd w:val="clear" w:color="auto" w:fill="auto"/>
            <w:noWrap w:val="0"/>
            <w:vAlign w:val="center"/>
          </w:tcPr>
          <w:p>
            <w:pPr>
              <w:adjustRightInd w:val="0"/>
              <w:snapToGrid w:val="0"/>
              <w:jc w:val="center"/>
              <w:rPr>
                <w:rFonts w:hint="eastAsia" w:eastAsia="方正黑体_GBK" w:cs="方正黑体_GBK"/>
                <w:sz w:val="24"/>
              </w:rPr>
            </w:pPr>
            <w:r>
              <w:rPr>
                <w:rFonts w:hint="eastAsia" w:eastAsia="方正黑体_GBK" w:cs="方正黑体_GBK"/>
                <w:sz w:val="24"/>
              </w:rPr>
              <w:t>文件名称</w:t>
            </w:r>
          </w:p>
        </w:tc>
        <w:tc>
          <w:tcPr>
            <w:tcW w:w="1568" w:type="pct"/>
            <w:shd w:val="clear" w:color="auto" w:fill="auto"/>
            <w:noWrap w:val="0"/>
            <w:vAlign w:val="center"/>
          </w:tcPr>
          <w:p>
            <w:pPr>
              <w:adjustRightInd w:val="0"/>
              <w:snapToGrid w:val="0"/>
              <w:jc w:val="center"/>
              <w:rPr>
                <w:rFonts w:hint="eastAsia" w:eastAsia="方正黑体_GBK" w:cs="方正黑体_GBK"/>
                <w:sz w:val="24"/>
              </w:rPr>
            </w:pPr>
            <w:r>
              <w:rPr>
                <w:rFonts w:hint="eastAsia" w:eastAsia="方正黑体_GBK" w:cs="方正黑体_GBK"/>
                <w:sz w:val="24"/>
              </w:rPr>
              <w:t>文件号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83" w:hRule="atLeast"/>
          <w:jc w:val="center"/>
        </w:trPr>
        <w:tc>
          <w:tcPr>
            <w:tcW w:w="349" w:type="pct"/>
            <w:shd w:val="clear" w:color="auto" w:fill="auto"/>
            <w:noWrap w:val="0"/>
            <w:vAlign w:val="center"/>
          </w:tcPr>
          <w:p>
            <w:pPr>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w:t>
            </w:r>
          </w:p>
        </w:tc>
        <w:tc>
          <w:tcPr>
            <w:tcW w:w="3082" w:type="pct"/>
            <w:shd w:val="clear" w:color="auto" w:fill="auto"/>
            <w:noWrap w:val="0"/>
            <w:vAlign w:val="center"/>
          </w:tcPr>
          <w:p>
            <w:pPr>
              <w:adjustRightInd w:val="0"/>
              <w:snapToGrid w:val="0"/>
              <w:rPr>
                <w:rFonts w:hint="default" w:ascii="Times New Roman" w:hAnsi="Times New Roman" w:eastAsia="方正仿宋_GBK" w:cs="Times New Roman"/>
                <w:sz w:val="24"/>
              </w:rPr>
            </w:pPr>
            <w:r>
              <w:rPr>
                <w:rFonts w:hint="default" w:ascii="Times New Roman" w:hAnsi="Times New Roman" w:eastAsia="方正仿宋_GBK" w:cs="Times New Roman"/>
                <w:color w:val="000000"/>
                <w:spacing w:val="-4"/>
                <w:sz w:val="24"/>
              </w:rPr>
              <w:t>《重庆市南岸区人民政府办公室关于进一步提高南岸区城乡居民养老保险补贴的通知》</w:t>
            </w:r>
            <w:r>
              <w:rPr>
                <w:rFonts w:hint="default" w:ascii="Times New Roman" w:hAnsi="Times New Roman" w:eastAsia="方正仿宋_GBK" w:cs="Times New Roman"/>
                <w:color w:val="000000"/>
                <w:spacing w:val="-4"/>
                <w:sz w:val="24"/>
              </w:rPr>
              <w:fldChar w:fldCharType="begin"/>
            </w:r>
            <w:r>
              <w:rPr>
                <w:rFonts w:hint="default" w:ascii="Times New Roman" w:hAnsi="Times New Roman" w:eastAsia="方正仿宋_GBK" w:cs="Times New Roman"/>
                <w:color w:val="000000"/>
                <w:spacing w:val="-4"/>
                <w:sz w:val="24"/>
              </w:rPr>
              <w:instrText xml:space="preserve"> HYPERLINK "http://www.cq.gov.cn/publicinfo/web/views/Show!detail.action?sid=4049679" </w:instrText>
            </w:r>
            <w:r>
              <w:rPr>
                <w:rFonts w:hint="default" w:ascii="Times New Roman" w:hAnsi="Times New Roman" w:eastAsia="方正仿宋_GBK" w:cs="Times New Roman"/>
                <w:color w:val="000000"/>
                <w:spacing w:val="-4"/>
                <w:sz w:val="24"/>
              </w:rPr>
              <w:fldChar w:fldCharType="separate"/>
            </w:r>
            <w:r>
              <w:rPr>
                <w:rFonts w:hint="default" w:ascii="Times New Roman" w:hAnsi="Times New Roman" w:eastAsia="方正仿宋_GBK" w:cs="Times New Roman"/>
                <w:color w:val="000000"/>
                <w:spacing w:val="-4"/>
                <w:sz w:val="24"/>
              </w:rPr>
              <w:t xml:space="preserve"> </w:t>
            </w:r>
            <w:r>
              <w:rPr>
                <w:rFonts w:hint="default" w:ascii="Times New Roman" w:hAnsi="Times New Roman" w:eastAsia="方正仿宋_GBK" w:cs="Times New Roman"/>
                <w:color w:val="000000"/>
                <w:spacing w:val="-4"/>
                <w:sz w:val="24"/>
              </w:rPr>
              <w:fldChar w:fldCharType="end"/>
            </w:r>
          </w:p>
        </w:tc>
        <w:tc>
          <w:tcPr>
            <w:tcW w:w="1568" w:type="pct"/>
            <w:shd w:val="clear" w:color="auto" w:fill="auto"/>
            <w:noWrap w:val="0"/>
            <w:vAlign w:val="center"/>
          </w:tcPr>
          <w:p>
            <w:pPr>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pacing w:val="-4"/>
                <w:sz w:val="24"/>
              </w:rPr>
              <w:t>南岸府办发〔2011〕167号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83" w:hRule="atLeast"/>
          <w:jc w:val="center"/>
        </w:trPr>
        <w:tc>
          <w:tcPr>
            <w:tcW w:w="349" w:type="pct"/>
            <w:shd w:val="clear" w:color="auto" w:fill="auto"/>
            <w:noWrap w:val="0"/>
            <w:vAlign w:val="center"/>
          </w:tcPr>
          <w:p>
            <w:pPr>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w:t>
            </w:r>
          </w:p>
        </w:tc>
        <w:tc>
          <w:tcPr>
            <w:tcW w:w="3082" w:type="pct"/>
            <w:shd w:val="clear" w:color="auto" w:fill="auto"/>
            <w:noWrap w:val="0"/>
            <w:vAlign w:val="center"/>
          </w:tcPr>
          <w:p>
            <w:pPr>
              <w:adjustRightInd w:val="0"/>
              <w:snapToGrid w:val="0"/>
              <w:rPr>
                <w:rFonts w:hint="default" w:ascii="Times New Roman" w:hAnsi="Times New Roman" w:eastAsia="方正仿宋_GBK" w:cs="Times New Roman"/>
                <w:sz w:val="24"/>
              </w:rPr>
            </w:pPr>
            <w:r>
              <w:rPr>
                <w:rFonts w:hint="default" w:ascii="Times New Roman" w:hAnsi="Times New Roman" w:eastAsia="方正仿宋_GBK" w:cs="Times New Roman"/>
                <w:color w:val="000000"/>
                <w:spacing w:val="-4"/>
                <w:sz w:val="24"/>
              </w:rPr>
              <w:t>《重庆市南岸区人民政府办公室关于印发〈南岸区进一步完善城乡医疗救助制度的实施意见〉的通知》</w:t>
            </w:r>
          </w:p>
        </w:tc>
        <w:tc>
          <w:tcPr>
            <w:tcW w:w="1568" w:type="pct"/>
            <w:shd w:val="clear" w:color="auto" w:fill="auto"/>
            <w:noWrap w:val="0"/>
            <w:vAlign w:val="center"/>
          </w:tcPr>
          <w:p>
            <w:pPr>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pacing w:val="-4"/>
                <w:sz w:val="24"/>
              </w:rPr>
              <w:t>南岸府办发〔2012〕145号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83" w:hRule="atLeast"/>
          <w:jc w:val="center"/>
        </w:trPr>
        <w:tc>
          <w:tcPr>
            <w:tcW w:w="349" w:type="pct"/>
            <w:shd w:val="clear" w:color="auto" w:fill="auto"/>
            <w:noWrap w:val="0"/>
            <w:vAlign w:val="center"/>
          </w:tcPr>
          <w:p>
            <w:pPr>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3</w:t>
            </w:r>
          </w:p>
        </w:tc>
        <w:tc>
          <w:tcPr>
            <w:tcW w:w="3082" w:type="pct"/>
            <w:shd w:val="clear" w:color="auto" w:fill="auto"/>
            <w:noWrap w:val="0"/>
            <w:vAlign w:val="center"/>
          </w:tcPr>
          <w:p>
            <w:pPr>
              <w:adjustRightInd w:val="0"/>
              <w:snapToGrid w:val="0"/>
              <w:rPr>
                <w:rFonts w:hint="default" w:ascii="Times New Roman" w:hAnsi="Times New Roman" w:eastAsia="方正仿宋_GBK" w:cs="Times New Roman"/>
                <w:sz w:val="24"/>
              </w:rPr>
            </w:pPr>
            <w:r>
              <w:rPr>
                <w:rFonts w:hint="default" w:ascii="Times New Roman" w:hAnsi="Times New Roman" w:eastAsia="方正仿宋_GBK" w:cs="Times New Roman"/>
                <w:color w:val="000000"/>
                <w:spacing w:val="-4"/>
                <w:sz w:val="24"/>
              </w:rPr>
              <w:t>《重庆市南岸区人民政府办公室关于印发〈南岸区物业服务星级挂牌管理实施办法（试行）〉的通知》</w:t>
            </w:r>
          </w:p>
        </w:tc>
        <w:tc>
          <w:tcPr>
            <w:tcW w:w="1568" w:type="pct"/>
            <w:shd w:val="clear" w:color="auto" w:fill="auto"/>
            <w:noWrap w:val="0"/>
            <w:vAlign w:val="center"/>
          </w:tcPr>
          <w:p>
            <w:pPr>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pacing w:val="-4"/>
                <w:sz w:val="24"/>
              </w:rPr>
              <w:t>南岸府办发﹝2015﹞69号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83" w:hRule="atLeast"/>
          <w:jc w:val="center"/>
        </w:trPr>
        <w:tc>
          <w:tcPr>
            <w:tcW w:w="349" w:type="pct"/>
            <w:shd w:val="clear" w:color="auto" w:fill="auto"/>
            <w:noWrap w:val="0"/>
            <w:vAlign w:val="center"/>
          </w:tcPr>
          <w:p>
            <w:pPr>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p>
        </w:tc>
        <w:tc>
          <w:tcPr>
            <w:tcW w:w="3082" w:type="pct"/>
            <w:shd w:val="clear" w:color="auto" w:fill="auto"/>
            <w:noWrap w:val="0"/>
            <w:vAlign w:val="center"/>
          </w:tcPr>
          <w:p>
            <w:pPr>
              <w:adjustRightInd w:val="0"/>
              <w:snapToGrid w:val="0"/>
              <w:rPr>
                <w:rFonts w:hint="default" w:ascii="Times New Roman" w:hAnsi="Times New Roman" w:eastAsia="方正仿宋_GBK" w:cs="Times New Roman"/>
                <w:sz w:val="24"/>
              </w:rPr>
            </w:pPr>
            <w:r>
              <w:rPr>
                <w:rFonts w:hint="default" w:ascii="Times New Roman" w:hAnsi="Times New Roman" w:eastAsia="方正仿宋_GBK" w:cs="Times New Roman"/>
                <w:color w:val="000000"/>
                <w:spacing w:val="-4"/>
                <w:sz w:val="24"/>
              </w:rPr>
              <w:t>《重庆市南岸区人民政府办公室关于印发〈南岸区社区组织工作用房和居民公益性服务设施规范化配置实施办法〉的通知》</w:t>
            </w:r>
          </w:p>
        </w:tc>
        <w:tc>
          <w:tcPr>
            <w:tcW w:w="1568" w:type="pct"/>
            <w:shd w:val="clear" w:color="auto" w:fill="auto"/>
            <w:noWrap w:val="0"/>
            <w:vAlign w:val="center"/>
          </w:tcPr>
          <w:p>
            <w:pPr>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color w:val="000000"/>
                <w:spacing w:val="-4"/>
                <w:sz w:val="24"/>
              </w:rPr>
              <w:t>南岸府办发〔2016〕49号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83" w:hRule="atLeast"/>
          <w:jc w:val="center"/>
        </w:trPr>
        <w:tc>
          <w:tcPr>
            <w:tcW w:w="349" w:type="pct"/>
            <w:shd w:val="clear" w:color="auto" w:fill="auto"/>
            <w:noWrap w:val="0"/>
            <w:vAlign w:val="center"/>
          </w:tcPr>
          <w:p>
            <w:pPr>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5</w:t>
            </w:r>
          </w:p>
        </w:tc>
        <w:tc>
          <w:tcPr>
            <w:tcW w:w="3082" w:type="pct"/>
            <w:shd w:val="clear" w:color="auto" w:fill="auto"/>
            <w:noWrap w:val="0"/>
            <w:vAlign w:val="center"/>
          </w:tcPr>
          <w:p>
            <w:pPr>
              <w:adjustRightInd w:val="0"/>
              <w:snapToGrid w:val="0"/>
              <w:rPr>
                <w:rFonts w:hint="default" w:ascii="Times New Roman" w:hAnsi="Times New Roman" w:eastAsia="方正仿宋_GBK" w:cs="Times New Roman"/>
                <w:color w:val="000000"/>
                <w:spacing w:val="-6"/>
                <w:sz w:val="24"/>
              </w:rPr>
            </w:pPr>
            <w:r>
              <w:rPr>
                <w:rFonts w:hint="default" w:ascii="Times New Roman" w:hAnsi="Times New Roman" w:eastAsia="方正仿宋_GBK" w:cs="Times New Roman"/>
                <w:color w:val="000000"/>
                <w:spacing w:val="-6"/>
                <w:sz w:val="24"/>
              </w:rPr>
              <w:t>《重庆市南岸区人民政府关于划定禁止使用高排放非道路移动机械区域的通告》</w:t>
            </w:r>
          </w:p>
        </w:tc>
        <w:tc>
          <w:tcPr>
            <w:tcW w:w="1568" w:type="pct"/>
            <w:shd w:val="clear" w:color="auto" w:fill="auto"/>
            <w:noWrap w:val="0"/>
            <w:vAlign w:val="center"/>
          </w:tcPr>
          <w:p>
            <w:pPr>
              <w:adjustRightInd w:val="0"/>
              <w:snapToGrid w:val="0"/>
              <w:jc w:val="center"/>
              <w:rPr>
                <w:rFonts w:hint="default" w:ascii="Times New Roman" w:hAnsi="Times New Roman" w:eastAsia="方正仿宋_GBK" w:cs="Times New Roman"/>
                <w:color w:val="000000"/>
                <w:spacing w:val="-4"/>
                <w:sz w:val="24"/>
              </w:rPr>
            </w:pPr>
            <w:r>
              <w:rPr>
                <w:rFonts w:hint="default" w:ascii="Times New Roman" w:hAnsi="Times New Roman" w:eastAsia="方正仿宋_GBK" w:cs="Times New Roman"/>
                <w:color w:val="000000"/>
                <w:spacing w:val="-4"/>
                <w:sz w:val="24"/>
              </w:rPr>
              <w:t>南岸府通告〔2017〕3号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83" w:hRule="atLeast"/>
          <w:jc w:val="center"/>
        </w:trPr>
        <w:tc>
          <w:tcPr>
            <w:tcW w:w="349" w:type="pct"/>
            <w:shd w:val="clear" w:color="auto" w:fill="auto"/>
            <w:noWrap w:val="0"/>
            <w:vAlign w:val="center"/>
          </w:tcPr>
          <w:p>
            <w:pPr>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6</w:t>
            </w:r>
          </w:p>
        </w:tc>
        <w:tc>
          <w:tcPr>
            <w:tcW w:w="3082" w:type="pct"/>
            <w:shd w:val="clear" w:color="auto" w:fill="auto"/>
            <w:noWrap w:val="0"/>
            <w:vAlign w:val="center"/>
          </w:tcPr>
          <w:p>
            <w:pPr>
              <w:adjustRightInd w:val="0"/>
              <w:snapToGrid w:val="0"/>
              <w:rPr>
                <w:rFonts w:hint="default" w:ascii="Times New Roman" w:hAnsi="Times New Roman" w:eastAsia="方正仿宋_GBK" w:cs="Times New Roman"/>
                <w:color w:val="000000"/>
                <w:spacing w:val="-4"/>
                <w:sz w:val="24"/>
              </w:rPr>
            </w:pPr>
            <w:r>
              <w:rPr>
                <w:rFonts w:hint="default" w:ascii="Times New Roman" w:hAnsi="Times New Roman" w:eastAsia="方正仿宋_GBK" w:cs="Times New Roman"/>
                <w:color w:val="000000"/>
                <w:spacing w:val="-4"/>
                <w:sz w:val="24"/>
              </w:rPr>
              <w:t>《重庆市南岸区人民政府办公室关于印发〈南岸区完善博士后制度的实施意见（试行）〉的通知》</w:t>
            </w:r>
          </w:p>
        </w:tc>
        <w:tc>
          <w:tcPr>
            <w:tcW w:w="1568" w:type="pct"/>
            <w:shd w:val="clear" w:color="auto" w:fill="auto"/>
            <w:noWrap w:val="0"/>
            <w:vAlign w:val="center"/>
          </w:tcPr>
          <w:p>
            <w:pPr>
              <w:adjustRightInd w:val="0"/>
              <w:snapToGrid w:val="0"/>
              <w:jc w:val="center"/>
              <w:rPr>
                <w:rFonts w:hint="default" w:ascii="Times New Roman" w:hAnsi="Times New Roman" w:eastAsia="方正仿宋_GBK" w:cs="Times New Roman"/>
                <w:color w:val="000000"/>
                <w:spacing w:val="-4"/>
                <w:sz w:val="24"/>
              </w:rPr>
            </w:pPr>
            <w:r>
              <w:rPr>
                <w:rFonts w:hint="default" w:ascii="Times New Roman" w:hAnsi="Times New Roman" w:eastAsia="方正仿宋_GBK" w:cs="Times New Roman"/>
                <w:color w:val="000000"/>
                <w:spacing w:val="-4"/>
                <w:sz w:val="24"/>
              </w:rPr>
              <w:t>南岸府办发〔2017〕100号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83" w:hRule="atLeast"/>
          <w:jc w:val="center"/>
        </w:trPr>
        <w:tc>
          <w:tcPr>
            <w:tcW w:w="349" w:type="pct"/>
            <w:shd w:val="clear" w:color="auto" w:fill="auto"/>
            <w:noWrap w:val="0"/>
            <w:vAlign w:val="center"/>
          </w:tcPr>
          <w:p>
            <w:pPr>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7</w:t>
            </w:r>
          </w:p>
        </w:tc>
        <w:tc>
          <w:tcPr>
            <w:tcW w:w="3082" w:type="pct"/>
            <w:shd w:val="clear" w:color="auto" w:fill="auto"/>
            <w:noWrap w:val="0"/>
            <w:vAlign w:val="center"/>
          </w:tcPr>
          <w:p>
            <w:pPr>
              <w:widowControl/>
              <w:adjustRightInd w:val="0"/>
              <w:snapToGrid w:val="0"/>
              <w:rPr>
                <w:rFonts w:hint="default" w:ascii="Times New Roman" w:hAnsi="Times New Roman" w:eastAsia="方正仿宋_GBK" w:cs="Times New Roman"/>
                <w:kern w:val="32"/>
                <w:sz w:val="24"/>
              </w:rPr>
            </w:pPr>
            <w:r>
              <w:rPr>
                <w:rFonts w:hint="default" w:ascii="Times New Roman" w:hAnsi="Times New Roman" w:eastAsia="方正仿宋_GBK" w:cs="Times New Roman"/>
                <w:kern w:val="32"/>
                <w:sz w:val="24"/>
              </w:rPr>
              <w:t>《重庆市南岸区人民政府关于辖区内长江干流及部分重要支流段十年禁捕的通告》</w:t>
            </w:r>
          </w:p>
        </w:tc>
        <w:tc>
          <w:tcPr>
            <w:tcW w:w="1568" w:type="pct"/>
            <w:shd w:val="clear" w:color="auto" w:fill="auto"/>
            <w:noWrap w:val="0"/>
            <w:vAlign w:val="center"/>
          </w:tcPr>
          <w:p>
            <w:pPr>
              <w:widowControl/>
              <w:adjustRightInd w:val="0"/>
              <w:snapToGrid w:val="0"/>
              <w:jc w:val="center"/>
              <w:rPr>
                <w:rFonts w:hint="default" w:ascii="Times New Roman" w:hAnsi="Times New Roman" w:eastAsia="方正仿宋_GBK" w:cs="Times New Roman"/>
                <w:kern w:val="32"/>
                <w:sz w:val="24"/>
              </w:rPr>
            </w:pPr>
            <w:r>
              <w:rPr>
                <w:rFonts w:hint="default" w:ascii="Times New Roman" w:hAnsi="Times New Roman" w:eastAsia="方正仿宋_GBK" w:cs="Times New Roman"/>
                <w:kern w:val="32"/>
                <w:sz w:val="24"/>
              </w:rPr>
              <w:t>南岸府通告〔2019〕4号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83" w:hRule="atLeast"/>
          <w:jc w:val="center"/>
        </w:trPr>
        <w:tc>
          <w:tcPr>
            <w:tcW w:w="349" w:type="pct"/>
            <w:shd w:val="clear" w:color="auto" w:fill="auto"/>
            <w:noWrap w:val="0"/>
            <w:vAlign w:val="center"/>
          </w:tcPr>
          <w:p>
            <w:pPr>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8</w:t>
            </w:r>
          </w:p>
        </w:tc>
        <w:tc>
          <w:tcPr>
            <w:tcW w:w="3082" w:type="pct"/>
            <w:shd w:val="clear" w:color="auto" w:fill="auto"/>
            <w:noWrap w:val="0"/>
            <w:vAlign w:val="center"/>
          </w:tcPr>
          <w:p>
            <w:pPr>
              <w:widowControl/>
              <w:adjustRightInd w:val="0"/>
              <w:snapToGrid w:val="0"/>
              <w:rPr>
                <w:rFonts w:hint="default" w:ascii="Times New Roman" w:hAnsi="Times New Roman" w:eastAsia="方正仿宋_GBK" w:cs="Times New Roman"/>
                <w:sz w:val="24"/>
              </w:rPr>
            </w:pPr>
            <w:r>
              <w:rPr>
                <w:rFonts w:hint="default" w:ascii="Times New Roman" w:hAnsi="Times New Roman" w:eastAsia="方正仿宋_GBK" w:cs="Times New Roman"/>
                <w:sz w:val="24"/>
              </w:rPr>
              <w:t>《重庆市南岸区人民政府办公室关于印发《南岸区建立残疾儿童康复救助制度实施细则》（试行）的通知》</w:t>
            </w:r>
          </w:p>
        </w:tc>
        <w:tc>
          <w:tcPr>
            <w:tcW w:w="1568" w:type="pct"/>
            <w:shd w:val="clear" w:color="auto" w:fill="auto"/>
            <w:noWrap w:val="0"/>
            <w:vAlign w:val="center"/>
          </w:tcPr>
          <w:p>
            <w:pPr>
              <w:widowControl/>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南岸府办发〔2019〕33号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83" w:hRule="atLeast"/>
          <w:jc w:val="center"/>
        </w:trPr>
        <w:tc>
          <w:tcPr>
            <w:tcW w:w="349" w:type="pct"/>
            <w:shd w:val="clear" w:color="auto" w:fill="auto"/>
            <w:noWrap w:val="0"/>
            <w:vAlign w:val="center"/>
          </w:tcPr>
          <w:p>
            <w:pPr>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9</w:t>
            </w:r>
          </w:p>
        </w:tc>
        <w:tc>
          <w:tcPr>
            <w:tcW w:w="3082" w:type="pct"/>
            <w:shd w:val="clear" w:color="auto" w:fill="auto"/>
            <w:noWrap w:val="0"/>
            <w:vAlign w:val="center"/>
          </w:tcPr>
          <w:p>
            <w:pPr>
              <w:widowControl/>
              <w:adjustRightInd w:val="0"/>
              <w:snapToGrid w:val="0"/>
              <w:rPr>
                <w:rFonts w:hint="default" w:ascii="Times New Roman" w:hAnsi="Times New Roman" w:eastAsia="方正仿宋_GBK" w:cs="Times New Roman"/>
                <w:sz w:val="24"/>
              </w:rPr>
            </w:pPr>
            <w:r>
              <w:rPr>
                <w:rFonts w:hint="default" w:ascii="Times New Roman" w:hAnsi="Times New Roman" w:eastAsia="方正仿宋_GBK" w:cs="Times New Roman"/>
                <w:kern w:val="32"/>
                <w:sz w:val="24"/>
              </w:rPr>
              <w:t>《重庆市南岸区人民政府关于印发废止和继续施行的区政府规范性文件目录的通知》</w:t>
            </w:r>
          </w:p>
        </w:tc>
        <w:tc>
          <w:tcPr>
            <w:tcW w:w="1568" w:type="pct"/>
            <w:shd w:val="clear" w:color="auto" w:fill="auto"/>
            <w:noWrap w:val="0"/>
            <w:vAlign w:val="center"/>
          </w:tcPr>
          <w:p>
            <w:pPr>
              <w:widowControl/>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32"/>
                <w:sz w:val="24"/>
              </w:rPr>
              <w:t>南岸府发〔2019〕9号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30" w:hRule="atLeast"/>
          <w:jc w:val="center"/>
        </w:trPr>
        <w:tc>
          <w:tcPr>
            <w:tcW w:w="349" w:type="pct"/>
            <w:shd w:val="clear" w:color="auto" w:fill="auto"/>
            <w:noWrap w:val="0"/>
            <w:vAlign w:val="center"/>
          </w:tcPr>
          <w:p>
            <w:pPr>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10</w:t>
            </w:r>
          </w:p>
        </w:tc>
        <w:tc>
          <w:tcPr>
            <w:tcW w:w="3082" w:type="pct"/>
            <w:shd w:val="clear" w:color="auto" w:fill="auto"/>
            <w:noWrap w:val="0"/>
            <w:vAlign w:val="center"/>
          </w:tcPr>
          <w:p>
            <w:pPr>
              <w:widowControl/>
              <w:adjustRightInd w:val="0"/>
              <w:snapToGrid w:val="0"/>
              <w:rPr>
                <w:rFonts w:hint="default" w:ascii="Times New Roman" w:hAnsi="Times New Roman" w:eastAsia="方正仿宋_GBK" w:cs="Times New Roman"/>
                <w:kern w:val="32"/>
                <w:sz w:val="24"/>
              </w:rPr>
            </w:pPr>
            <w:r>
              <w:rPr>
                <w:rFonts w:hint="default" w:ascii="Times New Roman" w:hAnsi="Times New Roman" w:eastAsia="方正仿宋_GBK" w:cs="Times New Roman"/>
                <w:kern w:val="32"/>
                <w:sz w:val="24"/>
              </w:rPr>
              <w:t>《重庆市南岸区人民政府关于加强禁放烟花爆竹管理的通告》</w:t>
            </w:r>
          </w:p>
        </w:tc>
        <w:tc>
          <w:tcPr>
            <w:tcW w:w="1568" w:type="pct"/>
            <w:shd w:val="clear" w:color="auto" w:fill="auto"/>
            <w:noWrap w:val="0"/>
            <w:vAlign w:val="center"/>
          </w:tcPr>
          <w:p>
            <w:pPr>
              <w:widowControl/>
              <w:adjustRightInd w:val="0"/>
              <w:snapToGrid w:val="0"/>
              <w:jc w:val="center"/>
              <w:rPr>
                <w:rFonts w:hint="default" w:ascii="Times New Roman" w:hAnsi="Times New Roman" w:eastAsia="方正仿宋_GBK" w:cs="Times New Roman"/>
                <w:kern w:val="32"/>
                <w:sz w:val="24"/>
              </w:rPr>
            </w:pPr>
            <w:r>
              <w:rPr>
                <w:rFonts w:hint="default" w:ascii="Times New Roman" w:hAnsi="Times New Roman" w:eastAsia="方正仿宋_GBK" w:cs="Times New Roman"/>
                <w:kern w:val="32"/>
                <w:sz w:val="24"/>
              </w:rPr>
              <w:t>南岸府通告〔2020〕1号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30" w:hRule="atLeast"/>
          <w:jc w:val="center"/>
        </w:trPr>
        <w:tc>
          <w:tcPr>
            <w:tcW w:w="349" w:type="pct"/>
            <w:shd w:val="clear" w:color="auto" w:fill="auto"/>
            <w:noWrap w:val="0"/>
            <w:vAlign w:val="center"/>
          </w:tcPr>
          <w:p>
            <w:pPr>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11</w:t>
            </w:r>
          </w:p>
        </w:tc>
        <w:tc>
          <w:tcPr>
            <w:tcW w:w="3082" w:type="pct"/>
            <w:shd w:val="clear" w:color="auto" w:fill="auto"/>
            <w:noWrap w:val="0"/>
            <w:vAlign w:val="center"/>
          </w:tcPr>
          <w:p>
            <w:pPr>
              <w:widowControl/>
              <w:adjustRightInd w:val="0"/>
              <w:snapToGrid w:val="0"/>
              <w:rPr>
                <w:rFonts w:hint="default" w:ascii="Times New Roman" w:hAnsi="Times New Roman" w:eastAsia="方正仿宋_GBK" w:cs="Times New Roman"/>
                <w:kern w:val="32"/>
                <w:sz w:val="24"/>
              </w:rPr>
            </w:pPr>
            <w:r>
              <w:rPr>
                <w:rFonts w:hint="default" w:ascii="Times New Roman" w:hAnsi="Times New Roman" w:eastAsia="方正仿宋_GBK" w:cs="Times New Roman"/>
                <w:kern w:val="32"/>
                <w:sz w:val="24"/>
              </w:rPr>
              <w:t>《重庆市南岸区人民政府关于取消和调整一批行政审批等管理事项的决定》</w:t>
            </w:r>
          </w:p>
        </w:tc>
        <w:tc>
          <w:tcPr>
            <w:tcW w:w="1568" w:type="pct"/>
            <w:shd w:val="clear" w:color="auto" w:fill="auto"/>
            <w:noWrap w:val="0"/>
            <w:vAlign w:val="center"/>
          </w:tcPr>
          <w:p>
            <w:pPr>
              <w:widowControl/>
              <w:adjustRightInd w:val="0"/>
              <w:snapToGrid w:val="0"/>
              <w:jc w:val="center"/>
              <w:rPr>
                <w:rFonts w:hint="default" w:ascii="Times New Roman" w:hAnsi="Times New Roman" w:eastAsia="方正仿宋_GBK" w:cs="Times New Roman"/>
                <w:kern w:val="32"/>
                <w:sz w:val="24"/>
              </w:rPr>
            </w:pPr>
            <w:r>
              <w:rPr>
                <w:rFonts w:hint="default" w:ascii="Times New Roman" w:hAnsi="Times New Roman" w:eastAsia="方正仿宋_GBK" w:cs="Times New Roman"/>
                <w:kern w:val="32"/>
                <w:sz w:val="24"/>
              </w:rPr>
              <w:t>南岸府发〔2020〕18号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30" w:hRule="atLeast"/>
          <w:jc w:val="center"/>
        </w:trPr>
        <w:tc>
          <w:tcPr>
            <w:tcW w:w="349" w:type="pct"/>
            <w:shd w:val="clear" w:color="auto" w:fill="auto"/>
            <w:noWrap w:val="0"/>
            <w:vAlign w:val="center"/>
          </w:tcPr>
          <w:p>
            <w:pPr>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12</w:t>
            </w:r>
          </w:p>
        </w:tc>
        <w:tc>
          <w:tcPr>
            <w:tcW w:w="3082" w:type="pct"/>
            <w:shd w:val="clear" w:color="auto" w:fill="auto"/>
            <w:noWrap w:val="0"/>
            <w:vAlign w:val="center"/>
          </w:tcPr>
          <w:p>
            <w:pPr>
              <w:widowControl/>
              <w:adjustRightInd w:val="0"/>
              <w:snapToGrid w:val="0"/>
              <w:rPr>
                <w:rFonts w:hint="default" w:ascii="Times New Roman" w:hAnsi="Times New Roman" w:eastAsia="方正仿宋_GBK" w:cs="Times New Roman"/>
                <w:kern w:val="32"/>
                <w:sz w:val="24"/>
              </w:rPr>
            </w:pPr>
            <w:r>
              <w:rPr>
                <w:rFonts w:hint="default" w:ascii="Times New Roman" w:hAnsi="Times New Roman" w:eastAsia="方正仿宋_GBK" w:cs="Times New Roman"/>
                <w:sz w:val="24"/>
              </w:rPr>
              <w:t>《重庆市南岸区人民政府办公室关于印发《南岸区生育关怀资金管理办法》的通知》</w:t>
            </w:r>
          </w:p>
        </w:tc>
        <w:tc>
          <w:tcPr>
            <w:tcW w:w="1568" w:type="pct"/>
            <w:shd w:val="clear" w:color="auto" w:fill="auto"/>
            <w:noWrap w:val="0"/>
            <w:vAlign w:val="center"/>
          </w:tcPr>
          <w:p>
            <w:pPr>
              <w:widowControl/>
              <w:adjustRightInd w:val="0"/>
              <w:snapToGrid w:val="0"/>
              <w:jc w:val="center"/>
              <w:rPr>
                <w:rFonts w:hint="default" w:ascii="Times New Roman" w:hAnsi="Times New Roman" w:eastAsia="方正仿宋_GBK" w:cs="Times New Roman"/>
                <w:kern w:val="32"/>
                <w:sz w:val="24"/>
              </w:rPr>
            </w:pPr>
            <w:r>
              <w:rPr>
                <w:rFonts w:hint="default" w:ascii="Times New Roman" w:hAnsi="Times New Roman" w:eastAsia="方正仿宋_GBK" w:cs="Times New Roman"/>
                <w:sz w:val="24"/>
              </w:rPr>
              <w:t>南岸府办发〔2020〕34号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70" w:hRule="atLeast"/>
          <w:jc w:val="center"/>
        </w:trPr>
        <w:tc>
          <w:tcPr>
            <w:tcW w:w="349" w:type="pct"/>
            <w:shd w:val="clear" w:color="auto" w:fill="auto"/>
            <w:noWrap w:val="0"/>
            <w:vAlign w:val="center"/>
          </w:tcPr>
          <w:p>
            <w:pPr>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13</w:t>
            </w:r>
          </w:p>
        </w:tc>
        <w:tc>
          <w:tcPr>
            <w:tcW w:w="3082" w:type="pct"/>
            <w:shd w:val="clear" w:color="auto" w:fill="auto"/>
            <w:noWrap w:val="0"/>
            <w:vAlign w:val="center"/>
          </w:tcPr>
          <w:p>
            <w:pPr>
              <w:widowControl/>
              <w:adjustRightInd w:val="0"/>
              <w:snapToGrid w:val="0"/>
              <w:rPr>
                <w:rFonts w:hint="default" w:ascii="Times New Roman" w:hAnsi="Times New Roman" w:eastAsia="方正仿宋_GBK" w:cs="Times New Roman"/>
                <w:sz w:val="24"/>
              </w:rPr>
            </w:pPr>
            <w:r>
              <w:rPr>
                <w:rFonts w:hint="default" w:ascii="Times New Roman" w:hAnsi="Times New Roman" w:eastAsia="方正仿宋_GBK" w:cs="Times New Roman"/>
                <w:sz w:val="24"/>
              </w:rPr>
              <w:t>《重庆市南岸区人民政府办公室关于印发《南岸区、重庆经开区知识产权资助及奖励办法（试行）》的通知》</w:t>
            </w:r>
          </w:p>
        </w:tc>
        <w:tc>
          <w:tcPr>
            <w:tcW w:w="1568" w:type="pct"/>
            <w:shd w:val="clear" w:color="auto" w:fill="auto"/>
            <w:noWrap w:val="0"/>
            <w:vAlign w:val="center"/>
          </w:tcPr>
          <w:p>
            <w:pPr>
              <w:widowControl/>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南岸府办发〔2020〕35号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30" w:hRule="atLeast"/>
          <w:jc w:val="center"/>
        </w:trPr>
        <w:tc>
          <w:tcPr>
            <w:tcW w:w="349" w:type="pct"/>
            <w:shd w:val="clear" w:color="auto" w:fill="auto"/>
            <w:noWrap w:val="0"/>
            <w:vAlign w:val="center"/>
          </w:tcPr>
          <w:p>
            <w:pPr>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14</w:t>
            </w:r>
          </w:p>
        </w:tc>
        <w:tc>
          <w:tcPr>
            <w:tcW w:w="3082" w:type="pct"/>
            <w:shd w:val="clear" w:color="auto" w:fill="auto"/>
            <w:noWrap w:val="0"/>
            <w:vAlign w:val="center"/>
          </w:tcPr>
          <w:p>
            <w:pPr>
              <w:widowControl/>
              <w:adjustRightInd w:val="0"/>
              <w:snapToGrid w:val="0"/>
              <w:rPr>
                <w:rFonts w:hint="default" w:ascii="Times New Roman" w:hAnsi="Times New Roman" w:eastAsia="方正仿宋_GBK" w:cs="Times New Roman"/>
                <w:sz w:val="24"/>
              </w:rPr>
            </w:pPr>
            <w:r>
              <w:rPr>
                <w:rFonts w:hint="default" w:ascii="Times New Roman" w:hAnsi="Times New Roman" w:eastAsia="方正仿宋_GBK" w:cs="Times New Roman"/>
                <w:sz w:val="24"/>
              </w:rPr>
              <w:t>《重庆市南岸区人民政府办公室关于印发南岸区工程建设中介机构管理办法的通知》</w:t>
            </w:r>
          </w:p>
        </w:tc>
        <w:tc>
          <w:tcPr>
            <w:tcW w:w="1568" w:type="pct"/>
            <w:shd w:val="clear" w:color="auto" w:fill="auto"/>
            <w:noWrap w:val="0"/>
            <w:vAlign w:val="center"/>
          </w:tcPr>
          <w:p>
            <w:pPr>
              <w:widowControl/>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南岸府办发〔2020〕40号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30" w:hRule="atLeast"/>
          <w:jc w:val="center"/>
        </w:trPr>
        <w:tc>
          <w:tcPr>
            <w:tcW w:w="349" w:type="pct"/>
            <w:shd w:val="clear" w:color="auto" w:fill="auto"/>
            <w:noWrap w:val="0"/>
            <w:vAlign w:val="center"/>
          </w:tcPr>
          <w:p>
            <w:pPr>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15</w:t>
            </w:r>
          </w:p>
        </w:tc>
        <w:tc>
          <w:tcPr>
            <w:tcW w:w="3082" w:type="pct"/>
            <w:shd w:val="clear" w:color="auto" w:fill="auto"/>
            <w:noWrap w:val="0"/>
            <w:vAlign w:val="center"/>
          </w:tcPr>
          <w:p>
            <w:pPr>
              <w:widowControl/>
              <w:adjustRightInd w:val="0"/>
              <w:snapToGrid w:val="0"/>
              <w:rPr>
                <w:rFonts w:hint="default" w:ascii="Times New Roman" w:hAnsi="Times New Roman" w:eastAsia="方正仿宋_GBK" w:cs="Times New Roman"/>
                <w:kern w:val="32"/>
                <w:sz w:val="24"/>
              </w:rPr>
            </w:pPr>
            <w:r>
              <w:rPr>
                <w:rFonts w:hint="default" w:ascii="Times New Roman" w:hAnsi="Times New Roman" w:eastAsia="方正仿宋_GBK" w:cs="Times New Roman"/>
                <w:kern w:val="32"/>
                <w:sz w:val="24"/>
              </w:rPr>
              <w:t>《重庆市南岸区人民政府关于划定野生动物禁猎区和禁猎期的通告》</w:t>
            </w:r>
          </w:p>
        </w:tc>
        <w:tc>
          <w:tcPr>
            <w:tcW w:w="1568" w:type="pct"/>
            <w:shd w:val="clear" w:color="auto" w:fill="auto"/>
            <w:noWrap w:val="0"/>
            <w:vAlign w:val="center"/>
          </w:tcPr>
          <w:p>
            <w:pPr>
              <w:widowControl/>
              <w:adjustRightInd w:val="0"/>
              <w:snapToGrid w:val="0"/>
              <w:jc w:val="center"/>
              <w:rPr>
                <w:rFonts w:hint="default" w:ascii="Times New Roman" w:hAnsi="Times New Roman" w:eastAsia="方正仿宋_GBK" w:cs="Times New Roman"/>
                <w:kern w:val="32"/>
                <w:sz w:val="24"/>
              </w:rPr>
            </w:pPr>
            <w:r>
              <w:rPr>
                <w:rFonts w:hint="default" w:ascii="Times New Roman" w:hAnsi="Times New Roman" w:eastAsia="方正仿宋_GBK" w:cs="Times New Roman"/>
                <w:kern w:val="32"/>
                <w:sz w:val="24"/>
              </w:rPr>
              <w:t>南岸府通告〔2021〕1号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30" w:hRule="atLeast"/>
          <w:jc w:val="center"/>
        </w:trPr>
        <w:tc>
          <w:tcPr>
            <w:tcW w:w="349" w:type="pct"/>
            <w:shd w:val="clear" w:color="auto" w:fill="auto"/>
            <w:noWrap w:val="0"/>
            <w:vAlign w:val="center"/>
          </w:tcPr>
          <w:p>
            <w:pPr>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16</w:t>
            </w:r>
          </w:p>
        </w:tc>
        <w:tc>
          <w:tcPr>
            <w:tcW w:w="3082" w:type="pct"/>
            <w:shd w:val="clear" w:color="auto" w:fill="auto"/>
            <w:noWrap w:val="0"/>
            <w:vAlign w:val="center"/>
          </w:tcPr>
          <w:p>
            <w:pPr>
              <w:widowControl/>
              <w:adjustRightInd w:val="0"/>
              <w:snapToGrid w:val="0"/>
              <w:rPr>
                <w:rFonts w:hint="default" w:ascii="Times New Roman" w:hAnsi="Times New Roman" w:eastAsia="方正仿宋_GBK" w:cs="Times New Roman"/>
                <w:kern w:val="32"/>
                <w:sz w:val="24"/>
              </w:rPr>
            </w:pPr>
            <w:r>
              <w:rPr>
                <w:rFonts w:hint="default" w:ascii="Times New Roman" w:hAnsi="Times New Roman" w:eastAsia="方正仿宋_GBK" w:cs="Times New Roman"/>
                <w:kern w:val="32"/>
                <w:sz w:val="24"/>
              </w:rPr>
              <w:t>《重庆市南岸区人民政府关于印发《重庆市南岸区集体土地征收补偿安置实施办法》的通知》</w:t>
            </w:r>
          </w:p>
        </w:tc>
        <w:tc>
          <w:tcPr>
            <w:tcW w:w="1568" w:type="pct"/>
            <w:shd w:val="clear" w:color="auto" w:fill="auto"/>
            <w:noWrap w:val="0"/>
            <w:vAlign w:val="center"/>
          </w:tcPr>
          <w:p>
            <w:pPr>
              <w:widowControl/>
              <w:adjustRightInd w:val="0"/>
              <w:snapToGrid w:val="0"/>
              <w:jc w:val="center"/>
              <w:rPr>
                <w:rFonts w:hint="default" w:ascii="Times New Roman" w:hAnsi="Times New Roman" w:eastAsia="方正仿宋_GBK" w:cs="Times New Roman"/>
                <w:kern w:val="32"/>
                <w:sz w:val="24"/>
              </w:rPr>
            </w:pPr>
            <w:r>
              <w:rPr>
                <w:rFonts w:hint="default" w:ascii="Times New Roman" w:hAnsi="Times New Roman" w:eastAsia="方正仿宋_GBK" w:cs="Times New Roman"/>
                <w:kern w:val="32"/>
                <w:sz w:val="24"/>
              </w:rPr>
              <w:t>南岸府发〔2021〕11号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30" w:hRule="atLeast"/>
          <w:jc w:val="center"/>
        </w:trPr>
        <w:tc>
          <w:tcPr>
            <w:tcW w:w="349" w:type="pct"/>
            <w:shd w:val="clear" w:color="auto" w:fill="auto"/>
            <w:noWrap w:val="0"/>
            <w:vAlign w:val="center"/>
          </w:tcPr>
          <w:p>
            <w:pPr>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17</w:t>
            </w:r>
          </w:p>
        </w:tc>
        <w:tc>
          <w:tcPr>
            <w:tcW w:w="3082" w:type="pct"/>
            <w:shd w:val="clear" w:color="auto" w:fill="auto"/>
            <w:noWrap w:val="0"/>
            <w:vAlign w:val="center"/>
          </w:tcPr>
          <w:p>
            <w:pPr>
              <w:widowControl/>
              <w:adjustRightInd w:val="0"/>
              <w:snapToGrid w:val="0"/>
              <w:rPr>
                <w:rFonts w:hint="default" w:ascii="Times New Roman" w:hAnsi="Times New Roman" w:eastAsia="方正仿宋_GBK" w:cs="Times New Roman"/>
                <w:sz w:val="24"/>
              </w:rPr>
            </w:pPr>
            <w:r>
              <w:rPr>
                <w:rFonts w:hint="default" w:ascii="Times New Roman" w:hAnsi="Times New Roman" w:eastAsia="方正仿宋_GBK" w:cs="Times New Roman"/>
                <w:sz w:val="24"/>
              </w:rPr>
              <w:t>《重庆市南岸区人民政府办公室关于印发〈支持绿色创新若干财政金融政策〉的通知》</w:t>
            </w:r>
          </w:p>
        </w:tc>
        <w:tc>
          <w:tcPr>
            <w:tcW w:w="1568" w:type="pct"/>
            <w:shd w:val="clear" w:color="auto" w:fill="auto"/>
            <w:noWrap w:val="0"/>
            <w:vAlign w:val="center"/>
          </w:tcPr>
          <w:p>
            <w:pPr>
              <w:widowControl/>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南岸府办发〔2021〕34号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30" w:hRule="atLeast"/>
          <w:jc w:val="center"/>
        </w:trPr>
        <w:tc>
          <w:tcPr>
            <w:tcW w:w="349" w:type="pct"/>
            <w:shd w:val="clear" w:color="auto" w:fill="auto"/>
            <w:noWrap w:val="0"/>
            <w:vAlign w:val="center"/>
          </w:tcPr>
          <w:p>
            <w:pPr>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18</w:t>
            </w:r>
          </w:p>
        </w:tc>
        <w:tc>
          <w:tcPr>
            <w:tcW w:w="3082" w:type="pct"/>
            <w:shd w:val="clear" w:color="auto" w:fill="auto"/>
            <w:noWrap w:val="0"/>
            <w:vAlign w:val="center"/>
          </w:tcPr>
          <w:p>
            <w:pPr>
              <w:widowControl/>
              <w:adjustRightInd w:val="0"/>
              <w:snapToGrid w:val="0"/>
              <w:rPr>
                <w:rFonts w:hint="default" w:ascii="Times New Roman" w:hAnsi="Times New Roman" w:eastAsia="方正仿宋_GBK" w:cs="Times New Roman"/>
                <w:sz w:val="24"/>
              </w:rPr>
            </w:pPr>
            <w:r>
              <w:rPr>
                <w:rFonts w:hint="default" w:ascii="Times New Roman" w:hAnsi="Times New Roman" w:eastAsia="方正仿宋_GBK" w:cs="Times New Roman"/>
                <w:sz w:val="24"/>
              </w:rPr>
              <w:t>《重庆市南岸区人民政府办公室关于废止《南岸区规范农村村民住宅规划建设管理实施办法》的通知》</w:t>
            </w:r>
          </w:p>
        </w:tc>
        <w:tc>
          <w:tcPr>
            <w:tcW w:w="1568" w:type="pct"/>
            <w:shd w:val="clear" w:color="auto" w:fill="auto"/>
            <w:noWrap w:val="0"/>
            <w:vAlign w:val="center"/>
          </w:tcPr>
          <w:p>
            <w:pPr>
              <w:widowControl/>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南岸府办发〔2021〕1号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80" w:hRule="atLeast"/>
          <w:jc w:val="center"/>
        </w:trPr>
        <w:tc>
          <w:tcPr>
            <w:tcW w:w="349" w:type="pct"/>
            <w:shd w:val="clear" w:color="auto" w:fill="auto"/>
            <w:noWrap w:val="0"/>
            <w:vAlign w:val="center"/>
          </w:tcPr>
          <w:p>
            <w:pPr>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19</w:t>
            </w:r>
          </w:p>
        </w:tc>
        <w:tc>
          <w:tcPr>
            <w:tcW w:w="3082" w:type="pct"/>
            <w:shd w:val="clear" w:color="auto" w:fill="auto"/>
            <w:noWrap w:val="0"/>
            <w:vAlign w:val="center"/>
          </w:tcPr>
          <w:p>
            <w:pPr>
              <w:widowControl/>
              <w:adjustRightInd w:val="0"/>
              <w:snapToGrid w:val="0"/>
              <w:rPr>
                <w:rFonts w:hint="default" w:ascii="Times New Roman" w:hAnsi="Times New Roman" w:eastAsia="方正仿宋_GBK" w:cs="Times New Roman"/>
                <w:sz w:val="24"/>
              </w:rPr>
            </w:pPr>
            <w:r>
              <w:rPr>
                <w:rFonts w:hint="default" w:ascii="Times New Roman" w:hAnsi="Times New Roman" w:eastAsia="方正仿宋_GBK" w:cs="Times New Roman"/>
                <w:sz w:val="24"/>
              </w:rPr>
              <w:t>《重庆市南岸区人民政府办公室 关于印发南岸区重庆经开区关于加快发展新型消费提振消费活力若干措施的通知》</w:t>
            </w:r>
          </w:p>
        </w:tc>
        <w:tc>
          <w:tcPr>
            <w:tcW w:w="1568" w:type="pct"/>
            <w:shd w:val="clear" w:color="auto" w:fill="auto"/>
            <w:noWrap w:val="0"/>
            <w:vAlign w:val="center"/>
          </w:tcPr>
          <w:p>
            <w:pPr>
              <w:widowControl/>
              <w:adjustRightInd w:val="0"/>
              <w:snapToGrid w:val="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南岸府办发〔2021〕51号</w:t>
            </w:r>
          </w:p>
        </w:tc>
      </w:tr>
    </w:tbl>
    <w:p>
      <w:pPr>
        <w:pStyle w:val="6"/>
        <w:widowControl/>
        <w:spacing w:beforeAutospacing="0" w:afterAutospacing="0" w:line="570" w:lineRule="atLeast"/>
        <w:jc w:val="both"/>
        <w:rPr>
          <w:rFonts w:hint="default" w:ascii="Times New Roman" w:hAnsi="Times New Roman" w:eastAsia="黑体" w:cs="Times New Roman"/>
          <w:color w:val="000000"/>
          <w:sz w:val="31"/>
          <w:szCs w:val="31"/>
          <w:shd w:val="clear" w:color="auto" w:fill="FFFFFF"/>
        </w:rPr>
      </w:pPr>
    </w:p>
    <w:p>
      <w:pPr>
        <w:pStyle w:val="6"/>
        <w:widowControl/>
        <w:spacing w:beforeAutospacing="0" w:afterAutospacing="0" w:line="570" w:lineRule="atLeast"/>
        <w:jc w:val="both"/>
        <w:rPr>
          <w:rFonts w:hint="default" w:ascii="Times New Roman" w:hAnsi="Times New Roman" w:eastAsia="黑体" w:cs="Times New Roman"/>
          <w:color w:val="000000"/>
          <w:sz w:val="31"/>
          <w:szCs w:val="31"/>
          <w:shd w:val="clear" w:color="auto" w:fill="FFFFFF"/>
        </w:rPr>
      </w:pPr>
    </w:p>
    <w:p>
      <w:pPr>
        <w:pStyle w:val="6"/>
        <w:widowControl/>
        <w:spacing w:beforeAutospacing="0" w:afterAutospacing="0" w:line="570" w:lineRule="atLeast"/>
        <w:jc w:val="both"/>
        <w:rPr>
          <w:rFonts w:hint="default" w:ascii="Times New Roman" w:hAnsi="Times New Roman" w:eastAsia="黑体" w:cs="Times New Roman"/>
          <w:color w:val="000000"/>
          <w:sz w:val="31"/>
          <w:szCs w:val="31"/>
          <w:shd w:val="clear" w:color="auto" w:fill="FFFFFF"/>
        </w:rPr>
      </w:pPr>
    </w:p>
    <w:p>
      <w:pPr>
        <w:pStyle w:val="6"/>
        <w:widowControl/>
        <w:spacing w:beforeAutospacing="0" w:afterAutospacing="0" w:line="570" w:lineRule="atLeast"/>
        <w:jc w:val="both"/>
        <w:rPr>
          <w:rFonts w:hint="default" w:ascii="Times New Roman" w:hAnsi="Times New Roman" w:eastAsia="黑体" w:cs="Times New Roman"/>
          <w:color w:val="000000"/>
          <w:sz w:val="31"/>
          <w:szCs w:val="31"/>
          <w:shd w:val="clear" w:color="auto" w:fill="FFFFFF"/>
        </w:rPr>
      </w:pPr>
    </w:p>
    <w:p>
      <w:pPr>
        <w:pStyle w:val="6"/>
        <w:widowControl/>
        <w:spacing w:beforeAutospacing="0" w:afterAutospacing="0" w:line="570" w:lineRule="atLeast"/>
        <w:jc w:val="both"/>
        <w:rPr>
          <w:rFonts w:hint="default" w:ascii="Times New Roman" w:hAnsi="Times New Roman" w:eastAsia="黑体" w:cs="Times New Roman"/>
          <w:color w:val="000000"/>
          <w:sz w:val="31"/>
          <w:szCs w:val="31"/>
          <w:shd w:val="clear" w:color="auto" w:fill="FFFFFF"/>
        </w:rPr>
      </w:pPr>
    </w:p>
    <w:p>
      <w:pPr>
        <w:adjustRightInd w:val="0"/>
        <w:snapToGrid w:val="0"/>
        <w:spacing w:line="600" w:lineRule="exact"/>
        <w:rPr>
          <w:rFonts w:hint="default" w:ascii="Times New Roman" w:hAnsi="Times New Roman" w:eastAsia="方正仿宋_GBK" w:cs="Times New Roman"/>
          <w:color w:val="000000"/>
          <w:sz w:val="28"/>
          <w:szCs w:val="28"/>
        </w:rPr>
      </w:pPr>
    </w:p>
    <w:p>
      <w:pPr>
        <w:pStyle w:val="2"/>
        <w:rPr>
          <w:rFonts w:hint="default" w:ascii="Times New Roman" w:hAnsi="Times New Roman" w:eastAsia="方正仿宋_GBK" w:cs="Times New Roman"/>
          <w:color w:val="000000"/>
          <w:sz w:val="28"/>
          <w:szCs w:val="28"/>
        </w:rPr>
      </w:pPr>
    </w:p>
    <w:p>
      <w:pPr>
        <w:pStyle w:val="3"/>
        <w:rPr>
          <w:rFonts w:hint="default" w:ascii="Times New Roman" w:hAnsi="Times New Roman" w:eastAsia="方正仿宋_GBK" w:cs="Times New Roman"/>
          <w:color w:val="000000"/>
          <w:sz w:val="28"/>
          <w:szCs w:val="28"/>
        </w:rPr>
      </w:pPr>
    </w:p>
    <w:p>
      <w:pPr>
        <w:rPr>
          <w:rFonts w:hint="default" w:ascii="Times New Roman" w:hAnsi="Times New Roman" w:eastAsia="方正仿宋_GBK" w:cs="Times New Roman"/>
          <w:color w:val="000000"/>
          <w:sz w:val="28"/>
          <w:szCs w:val="28"/>
        </w:rPr>
      </w:pPr>
    </w:p>
    <w:p>
      <w:pPr>
        <w:pStyle w:val="2"/>
        <w:rPr>
          <w:rFonts w:hint="default" w:ascii="Times New Roman" w:hAnsi="Times New Roman" w:eastAsia="方正仿宋_GBK" w:cs="Times New Roman"/>
          <w:color w:val="000000"/>
          <w:sz w:val="28"/>
          <w:szCs w:val="28"/>
        </w:rPr>
      </w:pPr>
    </w:p>
    <w:p>
      <w:pPr>
        <w:pStyle w:val="3"/>
        <w:rPr>
          <w:rFonts w:hint="default" w:ascii="Times New Roman" w:hAnsi="Times New Roman" w:eastAsia="方正仿宋_GBK" w:cs="Times New Roman"/>
          <w:color w:val="000000"/>
          <w:sz w:val="28"/>
          <w:szCs w:val="28"/>
        </w:rPr>
      </w:pPr>
    </w:p>
    <w:p>
      <w:pPr>
        <w:rPr>
          <w:rFonts w:hint="default" w:ascii="Times New Roman" w:hAnsi="Times New Roman" w:eastAsia="方正仿宋_GBK" w:cs="Times New Roman"/>
          <w:color w:val="000000"/>
          <w:sz w:val="28"/>
          <w:szCs w:val="28"/>
        </w:rPr>
      </w:pPr>
    </w:p>
    <w:p>
      <w:pPr>
        <w:pStyle w:val="2"/>
        <w:rPr>
          <w:rFonts w:hint="default" w:ascii="Times New Roman" w:hAnsi="Times New Roman" w:eastAsia="方正仿宋_GBK" w:cs="Times New Roman"/>
          <w:color w:val="000000"/>
          <w:sz w:val="28"/>
          <w:szCs w:val="28"/>
        </w:rPr>
      </w:pPr>
    </w:p>
    <w:p>
      <w:pPr>
        <w:pStyle w:val="3"/>
        <w:rPr>
          <w:rFonts w:hint="default" w:ascii="Times New Roman" w:hAnsi="Times New Roman" w:eastAsia="方正仿宋_GBK" w:cs="Times New Roman"/>
          <w:color w:val="000000"/>
          <w:sz w:val="28"/>
          <w:szCs w:val="28"/>
        </w:rPr>
      </w:pPr>
    </w:p>
    <w:p>
      <w:pPr>
        <w:rPr>
          <w:rFonts w:hint="default" w:ascii="Times New Roman" w:hAnsi="Times New Roman" w:eastAsia="方正仿宋_GBK" w:cs="Times New Roman"/>
          <w:color w:val="000000"/>
          <w:sz w:val="28"/>
          <w:szCs w:val="28"/>
        </w:rPr>
      </w:pPr>
    </w:p>
    <w:p>
      <w:pPr>
        <w:pStyle w:val="2"/>
        <w:rPr>
          <w:rFonts w:hint="default" w:ascii="Times New Roman" w:hAnsi="Times New Roman" w:eastAsia="方正仿宋_GBK" w:cs="Times New Roman"/>
          <w:color w:val="000000"/>
          <w:sz w:val="28"/>
          <w:szCs w:val="28"/>
        </w:rPr>
      </w:pPr>
    </w:p>
    <w:p>
      <w:pPr>
        <w:pStyle w:val="2"/>
        <w:ind w:left="0" w:leftChars="0" w:firstLine="0" w:firstLineChars="0"/>
        <w:rPr>
          <w:rFonts w:hint="default" w:ascii="Times New Roman" w:hAnsi="Times New Roman" w:cs="Times New Roman"/>
          <w:color w:val="000000"/>
          <w:sz w:val="28"/>
          <w:szCs w:val="28"/>
        </w:rPr>
      </w:pPr>
    </w:p>
    <w:p>
      <w:pPr>
        <w:pStyle w:val="3"/>
        <w:rPr>
          <w:rFonts w:hint="default" w:ascii="Times New Roman" w:hAnsi="Times New Roman" w:cs="Times New Roman"/>
          <w:color w:val="000000"/>
          <w:sz w:val="28"/>
          <w:szCs w:val="28"/>
        </w:rPr>
      </w:pPr>
    </w:p>
    <w:p>
      <w:pPr>
        <w:adjustRightInd w:val="0"/>
        <w:snapToGrid w:val="0"/>
        <w:spacing w:line="600" w:lineRule="exact"/>
        <w:ind w:left="210" w:leftChars="100" w:right="210" w:rightChars="100"/>
        <w:rPr>
          <w:color w:val="000000"/>
          <w:sz w:val="28"/>
          <w:szCs w:val="28"/>
        </w:rPr>
      </w:pPr>
      <w:r>
        <w:rPr>
          <w:rFonts w:hint="default" w:ascii="Times New Roman" w:hAnsi="Times New Roman" w:eastAsia="方正仿宋_GBK"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93345</wp:posOffset>
                </wp:positionV>
                <wp:extent cx="572389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72389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7.35pt;height:0pt;width:450.7pt;z-index:251660288;mso-width-relative:page;mso-height-relative:page;" filled="f" stroked="t" coordsize="21600,21600" o:gfxdata="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9BuFstQAAAAGAQAADwAAAAAAAAAB&#10;ACAAAAAiAAAAZHJzL2Rvd25yZXYueG1sUEsBAhQAFAAAAAgAh07iQGGr8a3bAQAAlwMAAA4AAAAA&#10;AAAAAQAgAAAAIwEAAGRycy9lMm9Eb2MueG1sUEsFBgAAAAAGAAYAWQEAAHAFA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390525</wp:posOffset>
                </wp:positionV>
                <wp:extent cx="572389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72389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30.75pt;height:0pt;width:450.7pt;z-index:251659264;mso-width-relative:page;mso-height-relative:page;" filled="f" stroked="t" coordsize="21600,21600" o:gfxdata="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s12g7VAAAABwEAAA8AAAAAAAAA&#10;AQAgAAAAIgAAAGRycy9kb3ducmV2LnhtbFBLAQIUABQAAAAIAIdO4kA8Hkfo2wEAAJcDAAAOAAAA&#10;AAAAAAEAIAAAACQBAABkcnMvZTJvRG9jLnhtbFBLBQYAAAAABgAGAFkBAABxBQ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color w:val="000000"/>
          <w:sz w:val="28"/>
          <w:szCs w:val="28"/>
        </w:rPr>
        <w:t>重庆市南岸区人民政府办公室               2022年6月22日印发</w:t>
      </w:r>
    </w:p>
    <w:p>
      <w:pPr>
        <w:pStyle w:val="2"/>
        <w:ind w:left="0" w:leftChars="0" w:firstLine="0" w:firstLineChars="0"/>
        <w:rPr>
          <w:rFonts w:hint="default"/>
        </w:rPr>
      </w:pP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eastAsia="仿宋"/>
        <w:sz w:val="32"/>
        <w:szCs w:val="48"/>
      </w:rPr>
    </w:pPr>
    <w:bookmarkStart w:id="45" w:name="_Hlk105857874"/>
    <w:bookmarkStart w:id="46" w:name="_Hlk105858205"/>
    <w:r>
      <w:rPr>
        <w:sz w:val="32"/>
      </w:rPr>
      <mc:AlternateContent>
        <mc:Choice Requires="wps">
          <w:drawing>
            <wp:anchor distT="0" distB="0" distL="114300" distR="114300" simplePos="0" relativeHeight="251663360" behindDoc="0" locked="0" layoutInCell="1" allowOverlap="1">
              <wp:simplePos x="0" y="0"/>
              <wp:positionH relativeFrom="margin">
                <wp:posOffset>5073015</wp:posOffset>
              </wp:positionH>
              <wp:positionV relativeFrom="paragraph">
                <wp:posOffset>-1270</wp:posOffset>
              </wp:positionV>
              <wp:extent cx="545465" cy="304800"/>
              <wp:effectExtent l="0" t="0" r="6985" b="0"/>
              <wp:wrapNone/>
              <wp:docPr id="8" name="文本框 8"/>
              <wp:cNvGraphicFramePr/>
              <a:graphic xmlns:a="http://schemas.openxmlformats.org/drawingml/2006/main">
                <a:graphicData uri="http://schemas.microsoft.com/office/word/2010/wordprocessingShape">
                  <wps:wsp>
                    <wps:cNvSpPr txBox="1"/>
                    <wps:spPr>
                      <a:xfrm>
                        <a:off x="0" y="0"/>
                        <a:ext cx="545465" cy="304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99.45pt;margin-top:-0.1pt;height:24pt;width:42.95pt;mso-position-horizontal-relative:margin;z-index:251663360;mso-width-relative:page;mso-height-relative:page;" filled="f" stroked="f" coordsize="21600,21600" o:gfxdata="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WLqZdcAAAAI&#10;AQAADwAAAAAAAAABACAAAAAiAAAAZHJzL2Rvd25yZXYueG1sUEsBAhQAFAAAAAgAh07iQOIiepsd&#10;AgAAFQQAAA4AAAAAAAAAAQAgAAAAJgEAAGRycy9lMm9Eb2MueG1sUEsFBgAAAAAGAAYAWQEAALUF&#10;AAAAAA==&#10;">
              <v:fill on="f" focussize="0,0"/>
              <v:stroke on="f" weight="0.5pt"/>
              <v:imagedata o:title=""/>
              <o:lock v:ext="edit" aspectratio="f"/>
              <v:textbox inset="0mm,0mm,0mm,0mm">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wordWrap w:val="0"/>
      <w:ind w:left="1067" w:leftChars="508" w:firstLine="10115" w:firstLineChars="3161"/>
      <w:jc w:val="right"/>
      <w:rPr>
        <w:rFonts w:hint="default" w:ascii="宋体" w:hAnsi="宋体" w:eastAsia="宋体" w:cs="宋体"/>
        <w:b/>
        <w:bCs/>
        <w:color w:val="005192"/>
        <w:sz w:val="28"/>
        <w:szCs w:val="44"/>
        <w:lang w:val="en-US" w:eastAsia="zh-CN"/>
      </w:rPr>
    </w:pPr>
    <w:bookmarkStart w:id="47" w:name="_Hlk105857633"/>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188595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14.85pt;height:0.15pt;width:442.25pt;z-index:251662336;mso-width-relative:page;mso-height-relative:page;" filled="f" stroked="t" coordsize="21600,21600" o:gfxdata="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bfeFu1QAAAAYBAAAPAAAAAAAAAAEAIAAAACIA&#10;AABkcnMvZG93bnJldi54bWxQSwECFAAUAAAACACHTuJAQhCSaNMBAAB1AwAADgAAAAAAAAABACAA&#10;AAAkAQAAZHJzL2Uyb0RvYy54bWxQSwUGAAAAAAYABgBZAQAAaQUAAAAA&#10;">
              <v:fill on="f" focussize="0,0"/>
              <v:stroke weight="1.75pt" color="#005192" miterlimit="8" joinstyle="miter"/>
              <v:imagedata o:title=""/>
              <o:lock v:ext="edit" aspectratio="f"/>
            </v:line>
          </w:pict>
        </mc:Fallback>
      </mc:AlternateContent>
    </w:r>
    <w:r>
      <w:rPr>
        <w:rFonts w:hint="eastAsia"/>
        <w:color w:val="FAFAFA"/>
        <w:sz w:val="32"/>
      </w:rPr>
      <w:t xml:space="preserve"> </w:t>
    </w:r>
    <w:r>
      <w:rPr>
        <w:color w:val="FAFAFA"/>
        <w:sz w:val="32"/>
      </w:rPr>
      <w:t xml:space="preserve">               </w:t>
    </w:r>
    <w:r>
      <w:rPr>
        <w:rFonts w:hint="eastAsia" w:ascii="宋体" w:hAnsi="宋体" w:eastAsia="宋体" w:cs="宋体"/>
        <w:b/>
        <w:bCs/>
        <w:color w:val="005192"/>
        <w:sz w:val="28"/>
        <w:szCs w:val="44"/>
        <w:lang w:eastAsia="zh-Hans"/>
      </w:rPr>
      <w:t>重庆市南岸区人民政府办公室</w:t>
    </w:r>
    <w:r>
      <w:rPr>
        <w:rFonts w:hint="eastAsia" w:ascii="宋体" w:hAnsi="宋体" w:eastAsia="宋体" w:cs="宋体"/>
        <w:b/>
        <w:bCs/>
        <w:color w:val="005192"/>
        <w:sz w:val="28"/>
        <w:szCs w:val="44"/>
      </w:rPr>
      <w:t>发布</w:t>
    </w:r>
    <w:bookmarkEnd w:id="45"/>
    <w:r>
      <w:rPr>
        <w:rFonts w:hint="eastAsia" w:ascii="宋体" w:hAnsi="宋体" w:eastAsia="宋体" w:cs="宋体"/>
        <w:b/>
        <w:bCs/>
        <w:color w:val="005192"/>
        <w:sz w:val="28"/>
        <w:szCs w:val="44"/>
        <w:lang w:val="en-US" w:eastAsia="zh-CN"/>
      </w:rPr>
      <w:t xml:space="preserve">  </w:t>
    </w:r>
  </w:p>
  <w:bookmarkEnd w:id="46"/>
  <w:bookmarkEnd w:id="47"/>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themeColor="text1"/>
        <w:sz w:val="32"/>
        <w14:textFill>
          <w14:solidFill>
            <w14:schemeClr w14:val="tx1"/>
          </w14:solidFill>
        </w14:textFill>
      </w:rPr>
    </w:pPr>
    <w:bookmarkStart w:id="0" w:name="_Hlk105864274"/>
    <w:bookmarkStart w:id="1" w:name="_Hlk105846783"/>
    <w:bookmarkStart w:id="2" w:name="_Hlk105862229"/>
    <w:bookmarkStart w:id="3" w:name="_Hlk105862618"/>
    <w:bookmarkStart w:id="4" w:name="_Hlk105846758"/>
    <w:bookmarkStart w:id="5" w:name="_Hlk105846756"/>
    <w:bookmarkStart w:id="6" w:name="_Hlk105846757"/>
    <w:bookmarkStart w:id="7" w:name="_Hlk105846788"/>
    <w:bookmarkStart w:id="8" w:name="_Hlk105846787"/>
    <w:bookmarkStart w:id="9" w:name="_Hlk105846778"/>
    <w:bookmarkStart w:id="10" w:name="_Hlk105864479"/>
    <w:bookmarkStart w:id="11" w:name="_Hlk105863991"/>
    <w:bookmarkStart w:id="12" w:name="_Hlk105862175"/>
    <w:bookmarkStart w:id="13" w:name="_Hlk105846772"/>
    <w:bookmarkStart w:id="14" w:name="_Hlk105862231"/>
    <w:bookmarkStart w:id="15" w:name="_Hlk105864482"/>
    <w:bookmarkStart w:id="16" w:name="_Hlk105846793"/>
    <w:bookmarkStart w:id="17" w:name="_Hlk105846755"/>
    <w:bookmarkStart w:id="18" w:name="_Hlk105846773"/>
    <w:bookmarkStart w:id="19" w:name="_Hlk105846777"/>
    <w:bookmarkStart w:id="20" w:name="_Hlk105862230"/>
    <w:bookmarkStart w:id="21" w:name="_Hlk105846784"/>
    <w:bookmarkStart w:id="22" w:name="_Hlk105862617"/>
    <w:bookmarkStart w:id="23" w:name="_Hlk105862232"/>
    <w:bookmarkStart w:id="24" w:name="_Hlk105862176"/>
    <w:bookmarkStart w:id="25" w:name="_Hlk105846782"/>
    <w:bookmarkStart w:id="26" w:name="_Hlk105863673"/>
    <w:bookmarkStart w:id="27" w:name="_Hlk105846792"/>
    <w:bookmarkStart w:id="28" w:name="_Hlk105863672"/>
    <w:bookmarkStart w:id="29" w:name="_Hlk105862616"/>
    <w:bookmarkStart w:id="30" w:name="_Hlk105864480"/>
    <w:bookmarkStart w:id="31" w:name="_Hlk105846785"/>
    <w:bookmarkStart w:id="32" w:name="_Hlk105862851"/>
    <w:bookmarkStart w:id="33" w:name="_Hlk105863966"/>
    <w:bookmarkStart w:id="34" w:name="_Hlk105863967"/>
    <w:bookmarkStart w:id="35" w:name="_Hlk105863990"/>
    <w:bookmarkStart w:id="36" w:name="_Hlk105862850"/>
    <w:bookmarkStart w:id="37" w:name="_Hlk105862853"/>
    <w:bookmarkStart w:id="38" w:name="_Hlk105862852"/>
    <w:bookmarkStart w:id="39" w:name="_Hlk105863989"/>
    <w:bookmarkStart w:id="40" w:name="_Hlk105863992"/>
    <w:bookmarkStart w:id="41" w:name="_Hlk105863670"/>
    <w:bookmarkStart w:id="42" w:name="_Hlk105863671"/>
    <w:bookmarkStart w:id="43" w:name="_Hlk105864481"/>
    <w:bookmarkStart w:id="44" w:name="_Hlk105862619"/>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1312;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重庆市南岸区人民政府行政</w:t>
    </w:r>
    <w:bookmarkEnd w:id="0"/>
    <w:r>
      <w:rPr>
        <w:rFonts w:hint="eastAsia" w:ascii="宋体" w:hAnsi="宋体" w:eastAsia="宋体" w:cs="宋体"/>
        <w:b/>
        <w:bCs/>
        <w:color w:val="005192"/>
        <w:sz w:val="32"/>
        <w:szCs w:val="32"/>
        <w:lang w:eastAsia="zh-Hans"/>
      </w:rPr>
      <w:t>规范性文件</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GZkNWY2NzhkZWE4ZGVmZDM1Y2ZlM2JkMTM1N2EifQ=="/>
  </w:docVars>
  <w:rsids>
    <w:rsidRoot w:val="00304158"/>
    <w:rsid w:val="002B6DA2"/>
    <w:rsid w:val="00304158"/>
    <w:rsid w:val="00CE0564"/>
    <w:rsid w:val="01102C94"/>
    <w:rsid w:val="0A9570D4"/>
    <w:rsid w:val="161B2BE9"/>
    <w:rsid w:val="1830039F"/>
    <w:rsid w:val="2EBD0896"/>
    <w:rsid w:val="2F8E6C24"/>
    <w:rsid w:val="32683721"/>
    <w:rsid w:val="387F01A7"/>
    <w:rsid w:val="439B6F27"/>
    <w:rsid w:val="5CD878B0"/>
    <w:rsid w:val="6B9B35F3"/>
    <w:rsid w:val="70997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BodyText"/>
    <w:next w:val="3"/>
    <w:qFormat/>
    <w:uiPriority w:val="0"/>
    <w:pPr>
      <w:ind w:left="106"/>
      <w:jc w:val="both"/>
      <w:textAlignment w:val="baseline"/>
    </w:pPr>
    <w:rPr>
      <w:rFonts w:ascii="方正仿宋_GBK" w:hAnsi="方正仿宋_GBK" w:eastAsia="方正仿宋_GBK" w:cs="Times New Roman"/>
      <w:kern w:val="2"/>
      <w:sz w:val="32"/>
      <w:szCs w:val="32"/>
      <w:lang w:val="zh-CN" w:eastAsia="zh-CN" w:bidi="zh-CN"/>
    </w:rPr>
  </w:style>
  <w:style w:type="paragraph" w:customStyle="1" w:styleId="3">
    <w:name w:val="TOC5"/>
    <w:next w:val="1"/>
    <w:qFormat/>
    <w:uiPriority w:val="0"/>
    <w:pPr>
      <w:widowControl w:val="0"/>
      <w:ind w:left="800" w:leftChars="800"/>
      <w:jc w:val="both"/>
    </w:pPr>
    <w:rPr>
      <w:rFonts w:ascii="Calibri" w:hAnsi="Calibri" w:eastAsia="宋体" w:cs="Times New Roman"/>
      <w:kern w:val="2"/>
      <w:sz w:val="21"/>
      <w:szCs w:val="24"/>
      <w:lang w:val="en-US" w:eastAsia="zh-CN" w:bidi="ar-SA"/>
    </w:rPr>
  </w:style>
  <w:style w:type="paragraph" w:styleId="4">
    <w:name w:val="footer"/>
    <w:basedOn w:val="1"/>
    <w:link w:val="11"/>
    <w:qFormat/>
    <w:uiPriority w:val="0"/>
    <w:pPr>
      <w:tabs>
        <w:tab w:val="center" w:pos="4153"/>
        <w:tab w:val="right" w:pos="8306"/>
      </w:tabs>
      <w:snapToGrid w:val="0"/>
      <w:jc w:val="left"/>
    </w:pPr>
    <w:rPr>
      <w:sz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page number"/>
    <w:basedOn w:val="8"/>
    <w:qFormat/>
    <w:uiPriority w:val="0"/>
  </w:style>
  <w:style w:type="character" w:customStyle="1" w:styleId="10">
    <w:name w:val="页眉 字符"/>
    <w:basedOn w:val="8"/>
    <w:link w:val="5"/>
    <w:uiPriority w:val="0"/>
    <w:rPr>
      <w:rFonts w:asciiTheme="minorHAnsi" w:hAnsiTheme="minorHAnsi" w:eastAsiaTheme="minorEastAsia" w:cstheme="minorBidi"/>
      <w:kern w:val="2"/>
      <w:sz w:val="18"/>
      <w:szCs w:val="24"/>
    </w:rPr>
  </w:style>
  <w:style w:type="character" w:customStyle="1" w:styleId="11">
    <w:name w:val="页脚 字符"/>
    <w:basedOn w:val="8"/>
    <w:link w:val="4"/>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1357</Words>
  <Characters>1462</Characters>
  <Lines>12</Lines>
  <Paragraphs>3</Paragraphs>
  <TotalTime>3</TotalTime>
  <ScaleCrop>false</ScaleCrop>
  <LinksUpToDate>false</LinksUpToDate>
  <CharactersWithSpaces>1542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2022-06-10T10:45:00Z</dcterms:created>
  <dc:creator>Administrator</dc:creator>
  <cp:lastModifiedBy>Administrator</cp:lastModifiedBy>
  <dcterms:modified xsi:type="dcterms:W3CDTF">2022-06-22T09:37:53Z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5F84A02B2BD9428886473D8D9F004AF6</vt:lpwstr>
  </property>
</Properties>
</file>