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32"/>
          <w:szCs w:val="32"/>
          <w:shd w:val="clear" w:color="auto" w:fill="FFFFFF"/>
        </w:rPr>
      </w:pP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ascii="仿宋" w:hAnsi="仿宋" w:eastAsia="仿宋" w:cs="仿宋"/>
          <w:color w:val="000000"/>
          <w:sz w:val="44"/>
          <w:szCs w:val="44"/>
        </w:rPr>
      </w:pPr>
      <w:r>
        <w:rPr>
          <w:rFonts w:ascii="方正小标宋_GBK" w:hAnsi="方正小标宋_GBK" w:eastAsia="方正小标宋_GBK" w:cs="方正小标宋_GBK"/>
          <w:color w:val="000000"/>
          <w:sz w:val="44"/>
          <w:szCs w:val="44"/>
          <w:shd w:val="clear" w:color="auto" w:fill="FFFFFF"/>
        </w:rPr>
        <w:t>重庆市南岸区人民政府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ascii="仿宋" w:hAnsi="仿宋" w:eastAsia="仿宋" w:cs="仿宋"/>
          <w:color w:val="000000"/>
          <w:sz w:val="44"/>
          <w:szCs w:val="44"/>
        </w:rPr>
      </w:pPr>
      <w:r>
        <w:rPr>
          <w:rFonts w:hint="eastAsia" w:ascii="方正小标宋_GBK" w:hAnsi="方正小标宋_GBK" w:eastAsia="方正小标宋_GBK" w:cs="方正小标宋_GBK"/>
          <w:color w:val="000000"/>
          <w:sz w:val="44"/>
          <w:szCs w:val="44"/>
          <w:shd w:val="clear" w:color="auto" w:fill="FFFFFF"/>
        </w:rPr>
        <w:t>关于划定野生动物禁猎区和禁猎期的通告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南岸府通告〔2021〕1号</w:t>
      </w:r>
    </w:p>
    <w:p>
      <w:pPr>
        <w:pStyle w:val="4"/>
        <w:widowControl/>
        <w:shd w:val="clear" w:color="auto" w:fill="FFFFFF"/>
        <w:spacing w:beforeAutospacing="0" w:afterAutospacing="0" w:line="570" w:lineRule="atLeast"/>
        <w:jc w:val="both"/>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为有效制止违法捕猎野生动物行为，强化野生动物源头管理，根据《中华人民共和国野生动物保护法》《全国人民代表大会常务委员会关于全面禁止非法野生动物交易、革除滥食野生动物陋习、切实保障人民群众生命健康安全的决定》《重庆市野生动物保护规定》《重庆市人民政府关于全面禁止非法交易、食用野生动物的决定》（重庆市人民政府令第 334号）相关规定，结合我区实际，在全区范围内划定禁猎区和禁猎期，现将野生动物禁猎有关事项通告如下：</w:t>
      </w:r>
      <w:bookmarkStart w:id="64" w:name="_GoBack"/>
      <w:bookmarkEnd w:id="64"/>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一、</w:t>
      </w:r>
      <w:r>
        <w:rPr>
          <w:rFonts w:hint="eastAsia" w:ascii="方正仿宋_GBK" w:hAnsi="方正仿宋_GBK" w:eastAsia="方正仿宋_GBK" w:cs="方正仿宋_GBK"/>
          <w:color w:val="000000"/>
          <w:sz w:val="32"/>
          <w:szCs w:val="32"/>
          <w:shd w:val="clear" w:color="auto" w:fill="FFFFFF"/>
        </w:rPr>
        <w:t>南岸区行政区域全域均为禁猎区。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二、</w:t>
      </w:r>
      <w:r>
        <w:rPr>
          <w:rFonts w:hint="eastAsia" w:ascii="方正仿宋_GBK" w:hAnsi="方正仿宋_GBK" w:eastAsia="方正仿宋_GBK" w:cs="方正仿宋_GBK"/>
          <w:color w:val="000000"/>
          <w:sz w:val="32"/>
          <w:szCs w:val="32"/>
          <w:shd w:val="clear" w:color="auto" w:fill="FFFFFF"/>
        </w:rPr>
        <w:t>全年为禁猎期。</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三、</w:t>
      </w:r>
      <w:r>
        <w:rPr>
          <w:rFonts w:hint="eastAsia" w:ascii="方正仿宋_GBK" w:hAnsi="方正仿宋_GBK" w:eastAsia="方正仿宋_GBK" w:cs="方正仿宋_GBK"/>
          <w:color w:val="000000"/>
          <w:sz w:val="32"/>
          <w:szCs w:val="32"/>
          <w:shd w:val="clear" w:color="auto" w:fill="FFFFFF"/>
        </w:rPr>
        <w:t>禁猎对象为列入国家重点保护野生动物名录、重庆市重点保护野生动物名录、国家或重庆市保护的有重要生态、科学、社会价值的陆生野生动物。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四、</w:t>
      </w:r>
      <w:r>
        <w:rPr>
          <w:rFonts w:hint="eastAsia" w:ascii="方正仿宋_GBK" w:hAnsi="方正仿宋_GBK" w:eastAsia="方正仿宋_GBK" w:cs="方正仿宋_GBK"/>
          <w:color w:val="000000"/>
          <w:sz w:val="32"/>
          <w:szCs w:val="32"/>
          <w:shd w:val="clear" w:color="auto" w:fill="FFFFFF"/>
        </w:rPr>
        <w:t>禁止使用军用武器、体育运动枪支、气枪、地枪、毒药、爆炸物、排铳、铁铗、</w:t>
      </w:r>
      <w:r>
        <w:rPr>
          <w:rFonts w:hint="eastAsia" w:ascii="方正仿宋_GBK" w:hAnsi="方正仿宋_GBK" w:eastAsia="方正仿宋_GBK" w:cs="方正仿宋_GBK"/>
          <w:color w:val="000000"/>
          <w:sz w:val="32"/>
          <w:szCs w:val="32"/>
          <w:shd w:val="clear" w:color="auto" w:fill="FFFFFF"/>
          <w:lang w:eastAsia="zh-CN"/>
        </w:rPr>
        <w:t>黏</w:t>
      </w:r>
      <w:r>
        <w:rPr>
          <w:rFonts w:hint="eastAsia" w:ascii="方正仿宋_GBK" w:hAnsi="方正仿宋_GBK" w:eastAsia="方正仿宋_GBK" w:cs="方正仿宋_GBK"/>
          <w:color w:val="000000"/>
          <w:sz w:val="32"/>
          <w:szCs w:val="32"/>
          <w:shd w:val="clear" w:color="auto" w:fill="FFFFFF"/>
        </w:rPr>
        <w:t>网、电击或电子诱捕装置、声音诱捕、猎套、猎夹及其他危害人畜安全的猎捕工具和装置猎捕；禁止使用夜间照明行猎、歼灭性围猎、捣毁巢穴、火攻、烟熏、挖洞、陷阱、网捕、捡蛋等方法猎捕或进行其它妨碍陆生野生动物生息繁衍及破坏其栖息地的活动；禁止非法出售、收购、利用、加工、食用、转让、运输、邮寄和携带陆生野生动物或其产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五、</w:t>
      </w:r>
      <w:r>
        <w:rPr>
          <w:rFonts w:hint="eastAsia" w:ascii="方正仿宋_GBK" w:hAnsi="方正仿宋_GBK" w:eastAsia="方正仿宋_GBK" w:cs="方正仿宋_GBK"/>
          <w:color w:val="000000"/>
          <w:sz w:val="32"/>
          <w:szCs w:val="32"/>
          <w:shd w:val="clear" w:color="auto" w:fill="FFFFFF"/>
        </w:rPr>
        <w:t>因科学研究、疫病防控、航空安全保障或者其他特殊情况确需猎捕野生动物的，应依法申办批准手续。经批准猎捕野生动物的，应当严格按照批准的方式猎捕。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六、</w:t>
      </w:r>
      <w:r>
        <w:rPr>
          <w:rFonts w:hint="eastAsia" w:ascii="方正仿宋_GBK" w:hAnsi="方正仿宋_GBK" w:eastAsia="方正仿宋_GBK" w:cs="方正仿宋_GBK"/>
          <w:color w:val="000000"/>
          <w:sz w:val="32"/>
          <w:szCs w:val="32"/>
          <w:shd w:val="clear" w:color="auto" w:fill="FFFFFF"/>
        </w:rPr>
        <w:t>违反野生动物保护法律法规及本通告规定，非法猎捕陆生野生动物，非法出售、收购、利用、加工、食用、转让、运输、邮寄和携带陆生野生动物或其产品的，由相关部门依法处理；构成犯罪的，依法追究刑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本通告自公布之日起施行。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重庆市南岸区人民政府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2021年1月20日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（此件公开发布）</w:t>
      </w:r>
    </w:p>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eastAsia="仿宋"/>
        <w:sz w:val="32"/>
        <w:szCs w:val="48"/>
      </w:rPr>
    </w:pPr>
    <w:bookmarkStart w:id="61" w:name="_Hlk105857874"/>
    <w:bookmarkStart w:id="62" w:name="_Hlk105858205"/>
    <w:r>
      <w:rPr>
        <w:sz w:val="32"/>
      </w:rPr>
      <mc:AlternateContent>
        <mc:Choice Requires="wps">
          <w:drawing>
            <wp:anchor distT="0" distB="0" distL="114300" distR="114300" simplePos="0" relativeHeight="251661312" behindDoc="0" locked="0" layoutInCell="1" allowOverlap="1">
              <wp:simplePos x="0" y="0"/>
              <wp:positionH relativeFrom="margin">
                <wp:posOffset>5103495</wp:posOffset>
              </wp:positionH>
              <wp:positionV relativeFrom="paragraph">
                <wp:posOffset>-1270</wp:posOffset>
              </wp:positionV>
              <wp:extent cx="502920" cy="297180"/>
              <wp:effectExtent l="0" t="0" r="11430" b="7620"/>
              <wp:wrapNone/>
              <wp:docPr id="8" name="文本框 8"/>
              <wp:cNvGraphicFramePr/>
              <a:graphic xmlns:a="http://schemas.openxmlformats.org/drawingml/2006/main">
                <a:graphicData uri="http://schemas.microsoft.com/office/word/2010/wordprocessingShape">
                  <wps:wsp>
                    <wps:cNvSpPr txBox="1"/>
                    <wps:spPr>
                      <a:xfrm>
                        <a:off x="0" y="0"/>
                        <a:ext cx="502920" cy="29718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1.85pt;margin-top:-0.1pt;height:23.4pt;width:39.6pt;mso-position-horizontal-relative:margin;z-index:251661312;mso-width-relative:page;mso-height-relative:page;" filled="f" stroked="f" coordsize="21600,21600" o:gfxdata="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DdORNcAAAAIAQAADwAAAAAAAAABACAAAAAiAAAAZHJzL2Rvd25y&#10;ZXYueG1sUEsBAhQAFAAAAAgAh07iQPnrciA4AgAAYwQAAA4AAAAAAAAAAQAgAAAAJgEAAGRycy9l&#10;Mm9Eb2MueG1sUEsFBgAAAAAGAAYAWQEAANAFA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1067" w:leftChars="508" w:firstLine="10115" w:firstLineChars="3161"/>
      <w:jc w:val="right"/>
      <w:rPr>
        <w:rFonts w:hint="default" w:ascii="宋体" w:hAnsi="宋体" w:eastAsia="宋体" w:cs="宋体"/>
        <w:b/>
        <w:bCs/>
        <w:color w:val="005192"/>
        <w:sz w:val="28"/>
        <w:szCs w:val="44"/>
        <w:lang w:val="en-US" w:eastAsia="zh-CN"/>
      </w:rPr>
    </w:pPr>
    <w:bookmarkStart w:id="63"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127635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0.05pt;height:0.15pt;width:442.25pt;z-index:251660288;mso-width-relative:page;mso-height-relative:page;" filled="f" stroked="t" coordsize="21600,21600" o:gfxdata="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vsWN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b/>
        <w:bCs/>
        <w:color w:val="FAFAFA"/>
        <w:sz w:val="32"/>
        <w:szCs w:val="32"/>
      </w:rPr>
      <w:t xml:space="preserve">  </w:t>
    </w:r>
    <w:r>
      <w:rPr>
        <w:rFonts w:hint="eastAsia" w:ascii="宋体" w:hAnsi="宋体" w:eastAsia="宋体" w:cs="宋体"/>
        <w:b/>
        <w:bCs/>
        <w:color w:val="005192"/>
        <w:sz w:val="28"/>
        <w:szCs w:val="28"/>
        <w:lang w:eastAsia="zh-Hans"/>
      </w:rPr>
      <w:t>重庆市南岸区人民政府办公室</w:t>
    </w:r>
    <w:r>
      <w:rPr>
        <w:rFonts w:hint="eastAsia" w:ascii="宋体" w:hAnsi="宋体" w:eastAsia="宋体" w:cs="宋体"/>
        <w:b/>
        <w:bCs/>
        <w:color w:val="005192"/>
        <w:sz w:val="28"/>
        <w:szCs w:val="28"/>
      </w:rPr>
      <w:t>发布</w:t>
    </w:r>
    <w:bookmarkEnd w:id="61"/>
    <w:r>
      <w:rPr>
        <w:rFonts w:hint="eastAsia" w:ascii="宋体" w:hAnsi="宋体" w:eastAsia="宋体" w:cs="宋体"/>
        <w:b/>
        <w:bCs/>
        <w:color w:val="005192"/>
        <w:sz w:val="32"/>
        <w:szCs w:val="32"/>
        <w:lang w:val="en-US" w:eastAsia="zh-CN"/>
      </w:rPr>
      <w:t xml:space="preserve"> </w:t>
    </w:r>
    <w:r>
      <w:rPr>
        <w:rFonts w:hint="eastAsia" w:ascii="宋体" w:hAnsi="宋体" w:eastAsia="宋体" w:cs="宋体"/>
        <w:b/>
        <w:bCs/>
        <w:color w:val="005192"/>
        <w:sz w:val="28"/>
        <w:szCs w:val="44"/>
        <w:lang w:val="en-US" w:eastAsia="zh-CN"/>
      </w:rPr>
      <w:t xml:space="preserve"> </w:t>
    </w:r>
  </w:p>
  <w:bookmarkEnd w:id="62"/>
  <w:bookmarkEnd w:id="63"/>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64479"/>
    <w:bookmarkStart w:id="2" w:name="_Hlk105846758"/>
    <w:bookmarkStart w:id="3" w:name="_Hlk105862619"/>
    <w:bookmarkStart w:id="4" w:name="_Hlk105919425"/>
    <w:bookmarkStart w:id="5" w:name="_Hlk105862852"/>
    <w:bookmarkStart w:id="6" w:name="_Hlk105919203"/>
    <w:bookmarkStart w:id="7" w:name="_Hlk105846792"/>
    <w:bookmarkStart w:id="8" w:name="_Hlk105846784"/>
    <w:bookmarkStart w:id="9" w:name="_Hlk105846782"/>
    <w:bookmarkStart w:id="10" w:name="_Hlk105862175"/>
    <w:bookmarkStart w:id="11" w:name="_Hlk105846773"/>
    <w:bookmarkStart w:id="12" w:name="_Hlk105846778"/>
    <w:bookmarkStart w:id="13" w:name="_Hlk105846777"/>
    <w:bookmarkStart w:id="14" w:name="_Hlk105919202"/>
    <w:bookmarkStart w:id="15" w:name="_Hlk105846788"/>
    <w:bookmarkStart w:id="16" w:name="_Hlk105862851"/>
    <w:bookmarkStart w:id="17" w:name="_Hlk105863992"/>
    <w:bookmarkStart w:id="18" w:name="_Hlk105863989"/>
    <w:bookmarkStart w:id="19" w:name="_Hlk105846772"/>
    <w:bookmarkStart w:id="20" w:name="_Hlk105863671"/>
    <w:bookmarkStart w:id="21" w:name="_Hlk105846787"/>
    <w:bookmarkStart w:id="22" w:name="_Hlk105862850"/>
    <w:bookmarkStart w:id="23" w:name="_Hlk105862616"/>
    <w:bookmarkStart w:id="24" w:name="_Hlk105846783"/>
    <w:bookmarkStart w:id="25" w:name="_Hlk105919721"/>
    <w:bookmarkStart w:id="26" w:name="_Hlk105864480"/>
    <w:bookmarkStart w:id="27" w:name="_Hlk105846757"/>
    <w:bookmarkStart w:id="28" w:name="_Hlk105919818"/>
    <w:bookmarkStart w:id="29" w:name="_Hlk105862618"/>
    <w:bookmarkStart w:id="30" w:name="_Hlk105862232"/>
    <w:bookmarkStart w:id="31" w:name="_Hlk105863966"/>
    <w:bookmarkStart w:id="32" w:name="_Hlk105919784"/>
    <w:bookmarkStart w:id="33" w:name="_Hlk105863990"/>
    <w:bookmarkStart w:id="34" w:name="_Hlk105862176"/>
    <w:bookmarkStart w:id="35" w:name="_Hlk105863967"/>
    <w:bookmarkStart w:id="36" w:name="_Hlk105862853"/>
    <w:bookmarkStart w:id="37" w:name="_Hlk105864482"/>
    <w:bookmarkStart w:id="38" w:name="_Hlk105846785"/>
    <w:bookmarkStart w:id="39" w:name="_Hlk105919724"/>
    <w:bookmarkStart w:id="40" w:name="_Hlk105863991"/>
    <w:bookmarkStart w:id="41" w:name="_Hlk105862231"/>
    <w:bookmarkStart w:id="42" w:name="_Hlk105919820"/>
    <w:bookmarkStart w:id="43" w:name="_Hlk105919819"/>
    <w:bookmarkStart w:id="44" w:name="_Hlk105863673"/>
    <w:bookmarkStart w:id="45" w:name="_Hlk105846755"/>
    <w:bookmarkStart w:id="46" w:name="_Hlk105919722"/>
    <w:bookmarkStart w:id="47" w:name="_Hlk105919783"/>
    <w:bookmarkStart w:id="48" w:name="_Hlk105919426"/>
    <w:bookmarkStart w:id="49" w:name="_Hlk105919428"/>
    <w:bookmarkStart w:id="50" w:name="_Hlk105863670"/>
    <w:bookmarkStart w:id="51" w:name="_Hlk105862229"/>
    <w:bookmarkStart w:id="52" w:name="_Hlk105846756"/>
    <w:bookmarkStart w:id="53" w:name="_Hlk105864481"/>
    <w:bookmarkStart w:id="54" w:name="_Hlk105863672"/>
    <w:bookmarkStart w:id="55" w:name="_Hlk105862617"/>
    <w:bookmarkStart w:id="56" w:name="_Hlk105919821"/>
    <w:bookmarkStart w:id="57" w:name="_Hlk105846793"/>
    <w:bookmarkStart w:id="58" w:name="_Hlk105919723"/>
    <w:bookmarkStart w:id="59" w:name="_Hlk105919427"/>
    <w:bookmarkStart w:id="60" w:name="_Hlk105862230"/>
  </w:p>
  <w:p>
    <w:pPr>
      <w:pBdr>
        <w:top w:val="none" w:color="auto" w:sz="0" w:space="1"/>
        <w:left w:val="none" w:color="auto" w:sz="0" w:space="4"/>
        <w:bottom w:val="none" w:color="auto" w:sz="0" w:space="1"/>
        <w:right w:val="none" w:color="auto" w:sz="0" w:space="4"/>
      </w:pBdr>
      <w:tabs>
        <w:tab w:val="center" w:pos="4153"/>
        <w:tab w:val="left" w:pos="7291"/>
      </w:tabs>
      <w:snapToGrid w:val="0"/>
      <w:textAlignment w:val="center"/>
      <w:rPr>
        <w:rFonts w:hint="eastAsia" w:ascii="宋体" w:hAnsi="宋体" w:eastAsia="宋体" w:cs="宋体"/>
        <w:b/>
        <w:bCs/>
        <w:color w:val="005192"/>
        <w:sz w:val="32"/>
        <w:szCs w:val="32"/>
        <w:lang w:eastAsia="zh-CN"/>
      </w:rPr>
    </w:pPr>
    <w:r>
      <w:rPr>
        <w:rFonts w:hint="eastAsia" w:ascii="方正仿宋_GBK" w:hAnsi="方正仿宋_GBK" w:eastAsia="方正仿宋_GBK" w:cs="方正仿宋_GBK"/>
        <w:b/>
        <w:bCs/>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379095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5400" cap="flat" cmpd="sng" algn="ctr">
                        <a:solidFill>
                          <a:schemeClr val="accent1">
                            <a:shade val="50000"/>
                          </a:schemeClr>
                        </a:solidFill>
                        <a:prstDash val="solid"/>
                        <a:miter lim="800000"/>
                      </a:ln>
                      <a:effectLst/>
                    </wps:spPr>
                    <wps:bodyPr/>
                  </wps:wsp>
                </a:graphicData>
              </a:graphic>
            </wp:anchor>
          </w:drawing>
        </mc:Choice>
        <mc:Fallback>
          <w:pict>
            <v:line id="_x0000_s1026" o:spid="_x0000_s1026" o:spt="20" style="position:absolute;left:0pt;margin-left:-1.15pt;margin-top:29.85pt;height:0pt;width:442.55pt;z-index:251659264;mso-width-relative:page;mso-height-relative:page;" filled="f" stroked="t" coordsize="21600,21600" o:gfxdata="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rxkg9UAAAAIAQAADwAAAAAAAAABACAAAAAiAAAAZHJz&#10;L2Rvd25yZXYueG1sUEsBAhQAFAAAAAgAh07iQPLL9BYHAgAA7AMAAA4AAAAAAAAAAQAgAAAAJAEA&#10;AGRycy9lMm9Eb2MueG1sUEsFBgAAAAAGAAYAWQEAAJ0FAAAAAA==&#10;">
              <v:fill on="f" focussize="0,0"/>
              <v:stroke weight="2pt" color="#41719C [3204]" miterlimit="8" joinstyle="miter"/>
              <v:imagedata o:title=""/>
              <o:lock v:ext="edit" aspectratio="f"/>
            </v:line>
          </w:pict>
        </mc:Fallback>
      </mc:AlternateContent>
    </w:r>
    <w:r>
      <w:rPr>
        <w:rFonts w:hint="eastAsia" w:ascii="宋体" w:hAnsi="宋体" w:eastAsia="宋体" w:cs="宋体"/>
        <w:b/>
        <w:bCs/>
        <w:color w:val="005192"/>
        <w:sz w:val="28"/>
        <w:szCs w:val="28"/>
      </w:rPr>
      <w:drawing>
        <wp:inline distT="0" distB="0" distL="114300" distR="114300">
          <wp:extent cx="335280" cy="335280"/>
          <wp:effectExtent l="0" t="0" r="7620" b="762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35280" cy="335280"/>
                  </a:xfrm>
                  <a:prstGeom prst="rect">
                    <a:avLst/>
                  </a:prstGeom>
                </pic:spPr>
              </pic:pic>
            </a:graphicData>
          </a:graphic>
        </wp:inline>
      </w:drawing>
    </w:r>
    <w:r>
      <w:rPr>
        <w:rFonts w:hint="eastAsia" w:ascii="宋体" w:hAnsi="宋体" w:eastAsia="宋体" w:cs="宋体"/>
        <w:b/>
        <w:bCs/>
        <w:color w:val="005192"/>
        <w:sz w:val="32"/>
        <w:szCs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b/>
        <w:bCs/>
        <w:color w:val="005192"/>
        <w:sz w:val="32"/>
        <w:szCs w:val="32"/>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D71A25"/>
    <w:rsid w:val="000D4D5C"/>
    <w:rsid w:val="007B0672"/>
    <w:rsid w:val="00D71A25"/>
    <w:rsid w:val="0B8A48DE"/>
    <w:rsid w:val="1BC53261"/>
    <w:rsid w:val="2F3A5ED6"/>
    <w:rsid w:val="322C7FF2"/>
    <w:rsid w:val="45091D02"/>
    <w:rsid w:val="63E462CA"/>
    <w:rsid w:val="78C4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731</Words>
  <Characters>740</Characters>
  <Lines>5</Lines>
  <Paragraphs>1</Paragraphs>
  <TotalTime>15</TotalTime>
  <ScaleCrop>false</ScaleCrop>
  <LinksUpToDate>false</LinksUpToDate>
  <CharactersWithSpaces>816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Administrator</cp:lastModifiedBy>
  <dcterms:modified xsi:type="dcterms:W3CDTF">2023-10-18T03:54:39Z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3CE16AECAFC24FDFAE8FDCC8EBFDDA77</vt:lpwstr>
  </property>
</Properties>
</file>