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560" w:lineRule="exact"/>
        <w:jc w:val="both"/>
        <w:rPr>
          <w:rFonts w:ascii="方正仿宋_GBK" w:eastAsia="方正仿宋_GBK"/>
          <w:color w:val="000000" w:themeColor="text1"/>
          <w:sz w:val="32"/>
          <w:szCs w:val="32"/>
        </w:rPr>
      </w:pPr>
      <w:r>
        <w:rPr>
          <w:rFonts w:hint="eastAsia" w:ascii="方正仿宋_GBK" w:eastAsia="方正仿宋_GBK"/>
          <w:color w:val="000000" w:themeColor="text1"/>
          <w:sz w:val="32"/>
          <w:szCs w:val="32"/>
        </w:rPr>
        <w:t>附件3</w:t>
      </w:r>
    </w:p>
    <w:p>
      <w:pPr>
        <w:pStyle w:val="5"/>
        <w:shd w:val="clear" w:color="auto" w:fill="FFFFFF"/>
        <w:spacing w:before="0" w:beforeAutospacing="0" w:after="0" w:afterAutospacing="0" w:line="560" w:lineRule="exact"/>
        <w:ind w:firstLine="880" w:firstLineChars="200"/>
        <w:jc w:val="both"/>
        <w:outlineLvl w:val="0"/>
        <w:rPr>
          <w:rFonts w:hint="eastAsia" w:ascii="方正小标宋_GBK" w:eastAsia="方正小标宋_GBK"/>
          <w:color w:val="000000" w:themeColor="text1"/>
          <w:sz w:val="44"/>
          <w:szCs w:val="44"/>
        </w:rPr>
      </w:pPr>
      <w:r>
        <w:rPr>
          <w:rFonts w:hint="eastAsia" w:ascii="方正小标宋_GBK" w:eastAsia="方正小标宋_GBK"/>
          <w:color w:val="000000" w:themeColor="text1"/>
          <w:sz w:val="44"/>
          <w:szCs w:val="44"/>
          <w:lang w:eastAsia="zh-CN"/>
        </w:rPr>
        <w:t>重庆市</w:t>
      </w:r>
      <w:r>
        <w:rPr>
          <w:rFonts w:hint="eastAsia" w:ascii="方正小标宋_GBK" w:eastAsia="方正小标宋_GBK"/>
          <w:color w:val="000000" w:themeColor="text1"/>
          <w:sz w:val="44"/>
          <w:szCs w:val="44"/>
        </w:rPr>
        <w:t xml:space="preserve">南山生态保护和发展中心 </w:t>
      </w:r>
    </w:p>
    <w:p>
      <w:pPr>
        <w:pStyle w:val="5"/>
        <w:shd w:val="clear" w:color="auto" w:fill="FFFFFF"/>
        <w:spacing w:before="0" w:beforeAutospacing="0" w:after="0" w:afterAutospacing="0" w:line="560" w:lineRule="exact"/>
        <w:ind w:firstLine="1320" w:firstLineChars="300"/>
        <w:jc w:val="both"/>
        <w:outlineLvl w:val="0"/>
        <w:rPr>
          <w:rFonts w:ascii="方正小标宋_GBK" w:eastAsia="方正小标宋_GBK"/>
          <w:color w:val="000000" w:themeColor="text1"/>
          <w:sz w:val="44"/>
          <w:szCs w:val="44"/>
        </w:rPr>
      </w:pPr>
      <w:r>
        <w:rPr>
          <w:rFonts w:hint="eastAsia" w:ascii="方正小标宋_GBK" w:eastAsia="方正小标宋_GBK"/>
          <w:color w:val="000000" w:themeColor="text1"/>
          <w:sz w:val="44"/>
          <w:szCs w:val="44"/>
        </w:rPr>
        <w:t>2020年度部门决算情况说明</w:t>
      </w:r>
    </w:p>
    <w:p>
      <w:pPr>
        <w:pStyle w:val="5"/>
        <w:shd w:val="clear" w:color="auto" w:fill="FFFFFF"/>
        <w:spacing w:before="0" w:beforeAutospacing="0" w:after="0" w:afterAutospacing="0" w:line="560" w:lineRule="exact"/>
        <w:ind w:firstLine="880" w:firstLineChars="200"/>
        <w:jc w:val="both"/>
        <w:rPr>
          <w:rFonts w:ascii="方正小标宋_GBK" w:eastAsia="方正小标宋_GBK"/>
          <w:color w:val="000000" w:themeColor="text1"/>
          <w:sz w:val="44"/>
          <w:szCs w:val="44"/>
        </w:rPr>
      </w:pPr>
    </w:p>
    <w:p>
      <w:pPr>
        <w:pStyle w:val="5"/>
        <w:shd w:val="clear" w:color="auto" w:fill="FFFFFF"/>
        <w:spacing w:before="0" w:beforeAutospacing="0" w:after="0" w:afterAutospacing="0" w:line="560" w:lineRule="exact"/>
        <w:ind w:firstLine="640" w:firstLineChars="200"/>
        <w:jc w:val="both"/>
        <w:outlineLvl w:val="0"/>
        <w:rPr>
          <w:rStyle w:val="8"/>
          <w:rFonts w:ascii="方正黑体_GBK" w:eastAsia="方正黑体_GBK"/>
          <w:b w:val="0"/>
          <w:color w:val="000000" w:themeColor="text1"/>
          <w:sz w:val="32"/>
          <w:szCs w:val="32"/>
        </w:rPr>
      </w:pPr>
      <w:r>
        <w:rPr>
          <w:rStyle w:val="8"/>
          <w:rFonts w:hint="eastAsia" w:ascii="方正黑体_GBK" w:eastAsia="方正黑体_GBK"/>
          <w:b w:val="0"/>
          <w:color w:val="000000" w:themeColor="text1"/>
          <w:sz w:val="32"/>
          <w:szCs w:val="32"/>
        </w:rPr>
        <w:t>一、部门基本情况</w:t>
      </w:r>
    </w:p>
    <w:p>
      <w:pPr>
        <w:pStyle w:val="14"/>
        <w:shd w:val="clear" w:fill="FFFFFF"/>
        <w:spacing w:before="0" w:beforeAutospacing="0" w:after="0" w:afterAutospacing="0" w:line="560" w:lineRule="exact"/>
        <w:ind w:left="485" w:leftChars="0" w:right="0" w:rightChars="0" w:firstLine="640" w:firstLineChars="200"/>
        <w:jc w:val="both"/>
        <w:rPr>
          <w:rFonts w:hint="eastAsia" w:ascii="方正仿宋_GBK" w:hAnsi="方正仿宋_GBK" w:eastAsia="方正仿宋_GBK" w:cs="方正仿宋_GBK"/>
          <w:color w:val="000000" w:themeColor="text1"/>
          <w:kern w:val="0"/>
          <w:sz w:val="32"/>
          <w:szCs w:val="32"/>
          <w:shd w:val="clear" w:fill="FFFFFF"/>
        </w:rPr>
      </w:pPr>
      <w:r>
        <w:rPr>
          <w:rFonts w:hint="eastAsia" w:ascii="方正仿宋_GBK" w:eastAsia="方正仿宋_GBK"/>
          <w:b/>
          <w:color w:val="000000" w:themeColor="text1"/>
          <w:sz w:val="32"/>
          <w:szCs w:val="32"/>
        </w:rPr>
        <w:t>（一）职能职责。</w:t>
      </w:r>
      <w:r>
        <w:rPr>
          <w:rFonts w:hint="eastAsia" w:ascii="方正仿宋_GBK" w:hAnsi="方正仿宋_GBK" w:eastAsia="方正仿宋_GBK" w:cs="方正仿宋_GBK"/>
          <w:color w:val="000000" w:themeColor="text1"/>
          <w:kern w:val="0"/>
          <w:sz w:val="32"/>
          <w:szCs w:val="32"/>
          <w:shd w:val="clear" w:fill="FFFFFF"/>
        </w:rPr>
        <w:t>负责开展区域内重大规划专题研究，组织编制有关法定规划和专业专项规划，依法组织实施城乡规划；负责区域内政府性投资项目的建设、维护和管理、参与区域内新、改、扩建项目的审查及验收；负责区域内旅游开发业态布局、旅游开发项目的策划和营销、招商引资等工作；负责景区生态环境保护，落实有关污染防治措施；制定并组织实施南山生态旅游资源保护措施和管理制度。依法对景区内文物进行保护和管理；以景区为依托，挖掘文化资源，培育壮大旅游文化产业，发展全域旅游；负责对区域内森林保护、交通运输、城市管理等实施综合管理和统筹协调；负责职能部门交办安全生产、信访稳定、环境保护、综合统计、节能减排等工作。</w:t>
      </w:r>
    </w:p>
    <w:p>
      <w:pPr>
        <w:pStyle w:val="15"/>
        <w:keepNext w:val="0"/>
        <w:keepLines w:val="0"/>
        <w:widowControl w:val="0"/>
        <w:suppressLineNumbers w:val="0"/>
        <w:shd w:val="clear" w:fill="FFFFFF"/>
        <w:autoSpaceDE w:val="0"/>
        <w:autoSpaceDN/>
        <w:spacing w:before="0" w:beforeAutospacing="0" w:line="240" w:lineRule="atLeast"/>
        <w:ind w:left="0" w:firstLine="640" w:firstLineChars="200"/>
        <w:rPr>
          <w:rFonts w:hint="eastAsia" w:ascii="方正仿宋_GBK" w:hAnsi="方正仿宋_GBK" w:eastAsia="方正仿宋_GBK" w:cs="方正仿宋_GBK"/>
          <w:color w:val="000000" w:themeColor="text1"/>
          <w:kern w:val="0"/>
          <w:sz w:val="32"/>
          <w:szCs w:val="32"/>
          <w:shd w:val="clear" w:fill="FFFFFF"/>
        </w:rPr>
      </w:pPr>
      <w:r>
        <w:rPr>
          <w:rFonts w:hint="eastAsia" w:ascii="方正仿宋_GBK" w:eastAsia="方正仿宋_GBK"/>
          <w:b/>
          <w:color w:val="000000" w:themeColor="text1"/>
          <w:sz w:val="32"/>
          <w:szCs w:val="32"/>
        </w:rPr>
        <w:t>（二）机构设置。</w:t>
      </w:r>
      <w:r>
        <w:rPr>
          <w:rFonts w:hint="eastAsia" w:ascii="方正仿宋_GBK" w:hAnsi="方正仿宋_GBK" w:eastAsia="方正仿宋_GBK" w:cs="方正仿宋_GBK"/>
          <w:color w:val="000000" w:themeColor="text1"/>
          <w:kern w:val="0"/>
          <w:sz w:val="32"/>
          <w:szCs w:val="32"/>
          <w:shd w:val="clear" w:fill="FFFFFF"/>
        </w:rPr>
        <w:t>1.按照南岸编委〔2017〕11号文件精神，内设机构由原来4个调整为5个，分别为党政办公室、土地规划和利用部、项目建设部、招商部、综合管理部。</w:t>
      </w:r>
    </w:p>
    <w:p>
      <w:pPr>
        <w:keepNext w:val="0"/>
        <w:keepLines w:val="0"/>
        <w:widowControl w:val="0"/>
        <w:suppressLineNumbers w:val="0"/>
        <w:autoSpaceDE w:val="0"/>
        <w:autoSpaceDN/>
        <w:snapToGrid w:val="0"/>
        <w:spacing w:line="240" w:lineRule="atLeast"/>
        <w:ind w:left="0" w:firstLine="640" w:firstLineChars="200"/>
        <w:rPr>
          <w:rFonts w:hint="eastAsia" w:ascii="方正仿宋_GBK" w:hAnsi="方正仿宋_GBK" w:eastAsia="方正仿宋_GBK" w:cs="方正仿宋_GBK"/>
          <w:color w:val="000000" w:themeColor="text1"/>
          <w:kern w:val="0"/>
          <w:sz w:val="32"/>
          <w:szCs w:val="32"/>
        </w:rPr>
      </w:pPr>
      <w:r>
        <w:rPr>
          <w:rFonts w:hint="eastAsia" w:ascii="方正仿宋_GBK" w:hAnsi="方正仿宋_GBK" w:eastAsia="方正仿宋_GBK" w:cs="方正仿宋_GBK"/>
          <w:color w:val="000000" w:themeColor="text1"/>
          <w:kern w:val="0"/>
          <w:sz w:val="32"/>
          <w:szCs w:val="32"/>
          <w:shd w:val="clear" w:fill="FFFFFF"/>
        </w:rPr>
        <w:t>2．人员情况。按照南岸编委〔2017〕11号文件精神，人员编制20名，现实有人员1</w:t>
      </w:r>
      <w:r>
        <w:rPr>
          <w:rFonts w:hint="eastAsia" w:ascii="方正仿宋_GBK" w:hAnsi="方正仿宋_GBK" w:eastAsia="方正仿宋_GBK" w:cs="方正仿宋_GBK"/>
          <w:color w:val="000000" w:themeColor="text1"/>
          <w:kern w:val="0"/>
          <w:sz w:val="32"/>
          <w:szCs w:val="32"/>
          <w:shd w:val="clear" w:fill="FFFFFF"/>
          <w:lang w:val="en-US" w:eastAsia="zh-CN"/>
        </w:rPr>
        <w:t>6</w:t>
      </w:r>
      <w:r>
        <w:rPr>
          <w:rFonts w:hint="eastAsia" w:ascii="方正仿宋_GBK" w:hAnsi="方正仿宋_GBK" w:eastAsia="方正仿宋_GBK" w:cs="方正仿宋_GBK"/>
          <w:color w:val="000000" w:themeColor="text1"/>
          <w:kern w:val="0"/>
          <w:sz w:val="32"/>
          <w:szCs w:val="32"/>
          <w:shd w:val="clear" w:fill="FFFFFF"/>
        </w:rPr>
        <w:t>人</w:t>
      </w:r>
      <w:r>
        <w:rPr>
          <w:rFonts w:hint="eastAsia" w:ascii="方正仿宋_GBK" w:hAnsi="方正仿宋_GBK" w:eastAsia="方正仿宋_GBK" w:cs="方正仿宋_GBK"/>
          <w:color w:val="000000" w:themeColor="text1"/>
          <w:kern w:val="0"/>
          <w:sz w:val="32"/>
          <w:szCs w:val="32"/>
        </w:rPr>
        <w:t>。</w:t>
      </w:r>
    </w:p>
    <w:p>
      <w:pPr>
        <w:pStyle w:val="5"/>
        <w:shd w:val="clear" w:color="auto" w:fill="FFFFFF"/>
        <w:spacing w:before="0" w:beforeAutospacing="0" w:after="0" w:afterAutospacing="0" w:line="560" w:lineRule="exact"/>
        <w:ind w:firstLine="640" w:firstLineChars="200"/>
        <w:jc w:val="both"/>
        <w:outlineLvl w:val="1"/>
        <w:rPr>
          <w:rFonts w:hint="eastAsia" w:ascii="方正仿宋_GBK" w:eastAsia="方正仿宋_GBK"/>
          <w:b/>
          <w:color w:val="000000" w:themeColor="text1"/>
          <w:sz w:val="32"/>
          <w:szCs w:val="32"/>
        </w:rPr>
      </w:pPr>
      <w:r>
        <w:rPr>
          <w:rFonts w:hint="eastAsia" w:ascii="方正仿宋_GBK" w:eastAsia="方正仿宋_GBK"/>
          <w:b/>
          <w:color w:val="000000" w:themeColor="text1"/>
          <w:sz w:val="32"/>
          <w:szCs w:val="32"/>
        </w:rPr>
        <w:t>（三）单位构成。</w:t>
      </w:r>
    </w:p>
    <w:p>
      <w:pPr>
        <w:pStyle w:val="5"/>
        <w:shd w:val="clear" w:color="auto" w:fill="FFFFFF"/>
        <w:spacing w:before="0" w:beforeAutospacing="0" w:after="0" w:afterAutospacing="0" w:line="560" w:lineRule="exact"/>
        <w:ind w:firstLine="640" w:firstLineChars="200"/>
        <w:jc w:val="both"/>
        <w:outlineLvl w:val="1"/>
        <w:rPr>
          <w:rFonts w:ascii="方正仿宋_GBK" w:eastAsia="方正仿宋_GBK"/>
          <w:color w:val="000000" w:themeColor="text1"/>
          <w:sz w:val="32"/>
          <w:szCs w:val="32"/>
        </w:rPr>
      </w:pPr>
      <w:r>
        <w:rPr>
          <w:rFonts w:hint="eastAsia" w:ascii="方正仿宋_GBK" w:hAnsi="方正仿宋_GBK" w:eastAsia="方正仿宋_GBK" w:cs="方正仿宋_GBK"/>
          <w:color w:val="000000" w:themeColor="text1"/>
          <w:kern w:val="0"/>
          <w:sz w:val="32"/>
          <w:szCs w:val="32"/>
        </w:rPr>
        <w:t>从预算单位构成看，</w:t>
      </w:r>
      <w:r>
        <w:rPr>
          <w:rFonts w:hint="eastAsia" w:ascii="方正仿宋_GBK" w:eastAsia="方正仿宋_GBK"/>
          <w:color w:val="000000" w:themeColor="text1"/>
          <w:sz w:val="32"/>
          <w:szCs w:val="32"/>
        </w:rPr>
        <w:t>本单位无下级预算单位。</w:t>
      </w:r>
    </w:p>
    <w:p>
      <w:pPr>
        <w:pStyle w:val="5"/>
        <w:shd w:val="clear" w:color="auto" w:fill="FFFFFF"/>
        <w:spacing w:before="0" w:beforeAutospacing="0" w:after="0" w:afterAutospacing="0" w:line="560" w:lineRule="exact"/>
        <w:ind w:firstLine="640" w:firstLineChars="200"/>
        <w:jc w:val="both"/>
        <w:outlineLvl w:val="0"/>
        <w:rPr>
          <w:rStyle w:val="8"/>
          <w:rFonts w:ascii="方正黑体_GBK" w:eastAsia="方正黑体_GBK"/>
          <w:b w:val="0"/>
          <w:color w:val="000000" w:themeColor="text1"/>
        </w:rPr>
      </w:pPr>
      <w:r>
        <w:rPr>
          <w:rStyle w:val="8"/>
          <w:rFonts w:hint="eastAsia" w:ascii="方正黑体_GBK" w:eastAsia="方正黑体_GBK"/>
          <w:b w:val="0"/>
          <w:color w:val="000000" w:themeColor="text1"/>
          <w:sz w:val="32"/>
          <w:szCs w:val="32"/>
        </w:rPr>
        <w:t>二、部门决算情况说明</w:t>
      </w:r>
    </w:p>
    <w:p>
      <w:pPr>
        <w:pStyle w:val="5"/>
        <w:shd w:val="clear" w:color="auto" w:fill="FFFFFF"/>
        <w:spacing w:before="0" w:beforeAutospacing="0" w:after="0" w:afterAutospacing="0" w:line="560" w:lineRule="exact"/>
        <w:ind w:firstLine="640" w:firstLineChars="200"/>
        <w:jc w:val="both"/>
        <w:outlineLvl w:val="0"/>
        <w:rPr>
          <w:rFonts w:ascii="方正仿宋_GBK" w:eastAsia="方正仿宋_GBK"/>
          <w:color w:val="000000" w:themeColor="text1"/>
          <w:sz w:val="32"/>
          <w:szCs w:val="32"/>
        </w:rPr>
      </w:pPr>
      <w:r>
        <w:rPr>
          <w:rStyle w:val="8"/>
          <w:rFonts w:hint="eastAsia" w:ascii="方正仿宋_GBK" w:eastAsia="方正仿宋_GBK"/>
          <w:color w:val="000000" w:themeColor="text1"/>
          <w:sz w:val="32"/>
          <w:szCs w:val="32"/>
        </w:rPr>
        <w:t>（一）收入支出决算总体情况说明</w:t>
      </w:r>
    </w:p>
    <w:p>
      <w:pPr>
        <w:pStyle w:val="14"/>
        <w:shd w:val="clear" w:fill="FFFFFF"/>
        <w:spacing w:before="0" w:beforeAutospacing="0" w:after="0" w:afterAutospacing="0" w:line="560" w:lineRule="exact"/>
        <w:ind w:left="0" w:right="0" w:firstLine="640" w:firstLineChars="200"/>
        <w:jc w:val="both"/>
        <w:rPr>
          <w:rFonts w:hint="default" w:ascii="方正仿宋_GBK" w:hAnsi="方正仿宋_GBK" w:eastAsia="方正仿宋_GBK" w:cs="方正仿宋_GBK"/>
          <w:color w:val="000000" w:themeColor="text1"/>
          <w:kern w:val="0"/>
          <w:sz w:val="32"/>
          <w:szCs w:val="32"/>
          <w:shd w:val="clear" w:fill="FFFFFF"/>
          <w:lang w:val="en-US"/>
        </w:rPr>
      </w:pPr>
      <w:r>
        <w:rPr>
          <w:rFonts w:hint="eastAsia" w:ascii="方正仿宋_GBK" w:eastAsia="方正仿宋_GBK"/>
          <w:b/>
          <w:color w:val="000000" w:themeColor="text1"/>
          <w:sz w:val="32"/>
          <w:szCs w:val="32"/>
        </w:rPr>
        <w:t>1.总体情况。</w:t>
      </w:r>
      <w:r>
        <w:rPr>
          <w:rFonts w:hint="eastAsia" w:ascii="方正仿宋_GBK" w:eastAsia="方正仿宋_GBK"/>
          <w:color w:val="000000" w:themeColor="text1"/>
          <w:sz w:val="32"/>
          <w:szCs w:val="32"/>
        </w:rPr>
        <w:t>2020年度</w:t>
      </w:r>
      <w:r>
        <w:rPr>
          <w:rFonts w:hint="eastAsia" w:ascii="方正仿宋_GBK" w:eastAsia="方正仿宋_GBK"/>
          <w:color w:val="000000" w:themeColor="text1"/>
          <w:sz w:val="32"/>
          <w:szCs w:val="32"/>
          <w:lang w:eastAsia="zh-CN"/>
        </w:rPr>
        <w:t>无上年结余，</w:t>
      </w:r>
      <w:r>
        <w:rPr>
          <w:rFonts w:hint="eastAsia" w:ascii="方正仿宋_GBK" w:eastAsia="方正仿宋_GBK"/>
          <w:color w:val="000000" w:themeColor="text1"/>
          <w:sz w:val="32"/>
          <w:szCs w:val="32"/>
        </w:rPr>
        <w:t>收入总计</w:t>
      </w:r>
      <w:r>
        <w:rPr>
          <w:rFonts w:hint="eastAsia" w:ascii="方正仿宋_GBK" w:eastAsia="方正仿宋_GBK"/>
          <w:color w:val="000000" w:themeColor="text1"/>
          <w:sz w:val="32"/>
          <w:szCs w:val="32"/>
          <w:lang w:val="en-US" w:eastAsia="zh-CN"/>
        </w:rPr>
        <w:t>11052.34</w:t>
      </w:r>
      <w:r>
        <w:rPr>
          <w:rFonts w:hint="eastAsia" w:ascii="方正仿宋_GBK" w:eastAsia="方正仿宋_GBK"/>
          <w:color w:val="000000" w:themeColor="text1"/>
          <w:sz w:val="32"/>
          <w:szCs w:val="32"/>
        </w:rPr>
        <w:t>万元，支出总计</w:t>
      </w:r>
      <w:r>
        <w:rPr>
          <w:rFonts w:hint="eastAsia" w:ascii="方正仿宋_GBK" w:eastAsia="方正仿宋_GBK"/>
          <w:color w:val="000000" w:themeColor="text1"/>
          <w:sz w:val="32"/>
          <w:szCs w:val="32"/>
          <w:lang w:val="en-US" w:eastAsia="zh-CN"/>
        </w:rPr>
        <w:t>11052.34</w:t>
      </w:r>
      <w:r>
        <w:rPr>
          <w:rFonts w:hint="eastAsia" w:ascii="方正仿宋_GBK" w:eastAsia="方正仿宋_GBK"/>
          <w:color w:val="000000" w:themeColor="text1"/>
          <w:sz w:val="32"/>
          <w:szCs w:val="32"/>
        </w:rPr>
        <w:t>万元。收支较上年决算数</w:t>
      </w:r>
      <w:r>
        <w:rPr>
          <w:rFonts w:hint="eastAsia" w:ascii="方正仿宋_GBK" w:eastAsia="方正仿宋_GBK"/>
          <w:color w:val="000000" w:themeColor="text1"/>
          <w:sz w:val="32"/>
          <w:szCs w:val="32"/>
          <w:lang w:val="en-US" w:eastAsia="zh-CN"/>
        </w:rPr>
        <w:t>5052.24</w:t>
      </w:r>
      <w:r>
        <w:rPr>
          <w:rFonts w:hint="eastAsia" w:ascii="方正仿宋_GBK" w:eastAsia="方正仿宋_GBK"/>
          <w:color w:val="000000" w:themeColor="text1"/>
          <w:sz w:val="32"/>
          <w:szCs w:val="32"/>
        </w:rPr>
        <w:t>增加</w:t>
      </w:r>
      <w:r>
        <w:rPr>
          <w:rFonts w:hint="eastAsia" w:ascii="方正仿宋_GBK" w:eastAsia="方正仿宋_GBK"/>
          <w:color w:val="000000" w:themeColor="text1"/>
          <w:sz w:val="32"/>
          <w:szCs w:val="32"/>
          <w:lang w:val="en-US" w:eastAsia="zh-CN"/>
        </w:rPr>
        <w:t>6000.1</w:t>
      </w:r>
      <w:r>
        <w:rPr>
          <w:rFonts w:hint="eastAsia" w:ascii="方正仿宋_GBK" w:eastAsia="方正仿宋_GBK"/>
          <w:color w:val="000000" w:themeColor="text1"/>
          <w:sz w:val="32"/>
          <w:szCs w:val="32"/>
        </w:rPr>
        <w:t>万元，增长</w:t>
      </w:r>
      <w:r>
        <w:rPr>
          <w:rFonts w:hint="eastAsia" w:ascii="方正仿宋_GBK" w:eastAsia="方正仿宋_GBK"/>
          <w:color w:val="000000" w:themeColor="text1"/>
          <w:sz w:val="32"/>
          <w:szCs w:val="32"/>
          <w:lang w:val="en-US" w:eastAsia="zh-CN"/>
        </w:rPr>
        <w:t>118.8</w:t>
      </w:r>
      <w:r>
        <w:rPr>
          <w:rFonts w:hint="eastAsia" w:ascii="方正仿宋_GBK" w:eastAsia="方正仿宋_GBK"/>
          <w:color w:val="000000" w:themeColor="text1"/>
          <w:sz w:val="32"/>
          <w:szCs w:val="32"/>
        </w:rPr>
        <w:t>%，</w:t>
      </w:r>
      <w:r>
        <w:rPr>
          <w:rFonts w:hint="eastAsia" w:ascii="方正仿宋_GBK" w:hAnsi="方正仿宋_GBK" w:eastAsia="方正仿宋_GBK" w:cs="方正仿宋_GBK"/>
          <w:b w:val="0"/>
          <w:bCs w:val="0"/>
          <w:color w:val="000000" w:themeColor="text1"/>
          <w:sz w:val="32"/>
          <w:szCs w:val="32"/>
          <w:shd w:val="clear" w:color="auto" w:fill="auto"/>
        </w:rPr>
        <w:t>主要原因</w:t>
      </w:r>
      <w:r>
        <w:rPr>
          <w:rFonts w:hint="eastAsia" w:ascii="方正仿宋_GBK" w:hAnsi="方正仿宋_GBK" w:eastAsia="方正仿宋_GBK" w:cs="方正仿宋_GBK"/>
          <w:b w:val="0"/>
          <w:bCs w:val="0"/>
          <w:color w:val="000000" w:themeColor="text1"/>
          <w:sz w:val="32"/>
          <w:szCs w:val="32"/>
          <w:shd w:val="clear" w:color="auto" w:fill="auto"/>
          <w:lang w:eastAsia="zh-CN"/>
        </w:rPr>
        <w:t>增加</w:t>
      </w:r>
      <w:r>
        <w:rPr>
          <w:rFonts w:hint="eastAsia" w:ascii="方正仿宋_GBK" w:hAnsi="方正仿宋_GBK" w:eastAsia="方正仿宋_GBK" w:cs="方正仿宋_GBK"/>
          <w:b w:val="0"/>
          <w:bCs w:val="0"/>
          <w:color w:val="000000" w:themeColor="text1"/>
          <w:sz w:val="32"/>
          <w:szCs w:val="32"/>
          <w:highlight w:val="none"/>
          <w:shd w:val="clear" w:color="auto" w:fill="auto"/>
          <w:lang w:val="en-US" w:eastAsia="zh-CN"/>
        </w:rPr>
        <w:t>2020年山城步道建设市级补助资金预算1356万元、2020年“两江四岸”核心区治理提升项目建设补助资金200万元、重点生态保护修复治理专项资金（山水林田湖草专项）2740.11万元、农村四好公路市级补助资金和四黄路路面大修工程754.87万元、南山闭矿区生态修复工程1500万元、 2019年排水管网整治改造项目3416.04万元、下达</w:t>
      </w:r>
      <w:r>
        <w:rPr>
          <w:rFonts w:hint="eastAsia" w:ascii="方正仿宋_GBK" w:hAnsi="方正仿宋_GBK" w:eastAsia="方正仿宋_GBK" w:cs="方正仿宋_GBK"/>
          <w:color w:val="000000" w:themeColor="text1"/>
          <w:sz w:val="32"/>
          <w:szCs w:val="32"/>
          <w:highlight w:val="none"/>
          <w:lang w:val="en-US" w:eastAsia="zh-CN"/>
        </w:rPr>
        <w:t>S533植物园至广阳岛大桥段市级补助资金</w:t>
      </w:r>
      <w:r>
        <w:rPr>
          <w:rFonts w:hint="eastAsia" w:ascii="方正仿宋_GBK" w:hAnsi="方正仿宋_GBK" w:eastAsia="方正仿宋_GBK" w:cs="方正仿宋_GBK"/>
          <w:b w:val="0"/>
          <w:bCs w:val="0"/>
          <w:color w:val="000000" w:themeColor="text1"/>
          <w:sz w:val="32"/>
          <w:szCs w:val="32"/>
          <w:highlight w:val="none"/>
          <w:shd w:val="clear" w:color="auto" w:fill="auto"/>
          <w:lang w:val="en-US" w:eastAsia="zh-CN"/>
        </w:rPr>
        <w:t>470万元、争资补助21万元、其他商品和服务支出12.2万元，减少</w:t>
      </w:r>
      <w:r>
        <w:rPr>
          <w:rFonts w:hint="eastAsia" w:ascii="方正仿宋_GBK" w:hAnsi="方正仿宋_GBK" w:eastAsia="方正仿宋_GBK" w:cs="方正仿宋_GBK"/>
          <w:b w:val="0"/>
          <w:bCs w:val="0"/>
          <w:color w:val="000000" w:themeColor="text1"/>
          <w:sz w:val="32"/>
          <w:szCs w:val="32"/>
          <w:shd w:val="clear" w:color="auto" w:fill="auto"/>
          <w:lang w:eastAsia="zh-CN"/>
        </w:rPr>
        <w:t>排洪管网整治改造专项资金</w:t>
      </w:r>
      <w:r>
        <w:rPr>
          <w:rFonts w:hint="eastAsia" w:ascii="方正仿宋_GBK" w:hAnsi="方正仿宋_GBK" w:eastAsia="方正仿宋_GBK" w:cs="方正仿宋_GBK"/>
          <w:b w:val="0"/>
          <w:bCs w:val="0"/>
          <w:color w:val="000000" w:themeColor="text1"/>
          <w:sz w:val="32"/>
          <w:szCs w:val="32"/>
          <w:shd w:val="clear" w:color="auto" w:fill="auto"/>
          <w:lang w:val="en-US" w:eastAsia="zh-CN"/>
        </w:rPr>
        <w:t>1000万元，</w:t>
      </w:r>
      <w:r>
        <w:rPr>
          <w:rFonts w:hint="eastAsia" w:ascii="方正仿宋_GBK" w:hAnsi="方正仿宋_GBK" w:eastAsia="方正仿宋_GBK" w:cs="方正仿宋_GBK"/>
          <w:b w:val="0"/>
          <w:bCs w:val="0"/>
          <w:color w:val="000000" w:themeColor="text1"/>
          <w:sz w:val="32"/>
          <w:szCs w:val="32"/>
          <w:shd w:val="clear" w:color="auto" w:fill="auto"/>
          <w:lang w:eastAsia="zh-CN"/>
        </w:rPr>
        <w:t>重点保护修复治理专项资金</w:t>
      </w:r>
      <w:r>
        <w:rPr>
          <w:rFonts w:hint="eastAsia" w:ascii="方正仿宋_GBK" w:hAnsi="方正仿宋_GBK" w:eastAsia="方正仿宋_GBK" w:cs="方正仿宋_GBK"/>
          <w:b w:val="0"/>
          <w:bCs w:val="0"/>
          <w:color w:val="000000" w:themeColor="text1"/>
          <w:sz w:val="32"/>
          <w:szCs w:val="32"/>
          <w:shd w:val="clear" w:color="auto" w:fill="auto"/>
          <w:lang w:val="en-US" w:eastAsia="zh-CN"/>
        </w:rPr>
        <w:t>2700万元，黄明路南山段专项资金600万元、 2019年车辆购置税收入补助地方资金第三批39.13万元、村土地利用规划和地灾评估编制经费（村规划专项经费）73.95万元、</w:t>
      </w:r>
      <w:r>
        <w:rPr>
          <w:rFonts w:hint="eastAsia" w:ascii="方正仿宋_GBK" w:hAnsi="方正仿宋_GBK" w:eastAsia="方正仿宋_GBK" w:cs="方正仿宋_GBK"/>
          <w:b w:val="0"/>
          <w:bCs w:val="0"/>
          <w:color w:val="000000" w:themeColor="text1"/>
          <w:sz w:val="32"/>
          <w:szCs w:val="32"/>
          <w:lang w:val="en-US" w:eastAsia="zh-CN"/>
        </w:rPr>
        <w:t>办公楼租赁及物管出渣费公厕维护及水电28万元、南山盆</w:t>
      </w:r>
      <w:r>
        <w:rPr>
          <w:rFonts w:hint="eastAsia" w:ascii="方正仿宋_GBK" w:hAnsi="方正仿宋_GBK" w:eastAsia="方正仿宋_GBK" w:cs="方正仿宋_GBK"/>
          <w:b w:val="0"/>
          <w:bCs w:val="0"/>
          <w:color w:val="000000" w:themeColor="text1"/>
          <w:sz w:val="32"/>
          <w:szCs w:val="32"/>
          <w:shd w:val="clear" w:color="auto" w:fill="auto"/>
          <w:lang w:val="en-US" w:eastAsia="zh-CN"/>
        </w:rPr>
        <w:t>景园涂山湖公园龙井公园等设施维护费20万元、安全生产考核3万元和上年结转的6.11万元。</w:t>
      </w:r>
    </w:p>
    <w:p>
      <w:pPr>
        <w:pStyle w:val="5"/>
        <w:shd w:val="clear" w:color="auto" w:fill="FFFFFF"/>
        <w:spacing w:before="0" w:beforeAutospacing="0" w:after="0" w:afterAutospacing="0" w:line="560" w:lineRule="exact"/>
        <w:ind w:firstLine="640" w:firstLineChars="200"/>
        <w:jc w:val="both"/>
        <w:rPr>
          <w:rFonts w:ascii="方正仿宋_GBK" w:eastAsia="方正仿宋_GBK"/>
          <w:color w:val="000000" w:themeColor="text1"/>
          <w:sz w:val="32"/>
          <w:szCs w:val="32"/>
        </w:rPr>
      </w:pPr>
      <w:r>
        <w:rPr>
          <w:rFonts w:hint="eastAsia" w:ascii="方正仿宋_GBK" w:eastAsia="方正仿宋_GBK"/>
          <w:b/>
          <w:color w:val="000000" w:themeColor="text1"/>
          <w:sz w:val="32"/>
          <w:szCs w:val="32"/>
        </w:rPr>
        <w:t>2.收入情况。</w:t>
      </w:r>
      <w:r>
        <w:rPr>
          <w:rFonts w:hint="eastAsia" w:ascii="方正仿宋_GBK" w:eastAsia="方正仿宋_GBK"/>
          <w:color w:val="000000" w:themeColor="text1"/>
          <w:sz w:val="32"/>
          <w:szCs w:val="32"/>
        </w:rPr>
        <w:t>2020年度收入合计</w:t>
      </w:r>
      <w:r>
        <w:rPr>
          <w:rFonts w:hint="eastAsia" w:ascii="方正仿宋_GBK" w:eastAsia="方正仿宋_GBK"/>
          <w:color w:val="000000" w:themeColor="text1"/>
          <w:sz w:val="32"/>
          <w:szCs w:val="32"/>
          <w:lang w:val="en-US" w:eastAsia="zh-CN"/>
        </w:rPr>
        <w:t>11052.34</w:t>
      </w:r>
      <w:r>
        <w:rPr>
          <w:rFonts w:hint="eastAsia" w:ascii="方正仿宋_GBK" w:eastAsia="方正仿宋_GBK"/>
          <w:color w:val="000000" w:themeColor="text1"/>
          <w:sz w:val="32"/>
          <w:szCs w:val="32"/>
        </w:rPr>
        <w:t>万元，较上年决算数</w:t>
      </w:r>
      <w:r>
        <w:rPr>
          <w:rFonts w:hint="eastAsia" w:ascii="方正仿宋_GBK" w:eastAsia="方正仿宋_GBK"/>
          <w:color w:val="000000" w:themeColor="text1"/>
          <w:sz w:val="32"/>
          <w:szCs w:val="32"/>
          <w:lang w:val="en-US" w:eastAsia="zh-CN"/>
        </w:rPr>
        <w:t>5052.24万元</w:t>
      </w:r>
      <w:r>
        <w:rPr>
          <w:rFonts w:hint="eastAsia" w:ascii="方正仿宋_GBK" w:eastAsia="方正仿宋_GBK"/>
          <w:color w:val="000000" w:themeColor="text1"/>
          <w:sz w:val="32"/>
          <w:szCs w:val="32"/>
        </w:rPr>
        <w:t>增加</w:t>
      </w:r>
      <w:r>
        <w:rPr>
          <w:rFonts w:hint="eastAsia" w:ascii="方正仿宋_GBK" w:eastAsia="方正仿宋_GBK"/>
          <w:color w:val="000000" w:themeColor="text1"/>
          <w:sz w:val="32"/>
          <w:szCs w:val="32"/>
          <w:lang w:val="en-US" w:eastAsia="zh-CN"/>
        </w:rPr>
        <w:t>6000.1</w:t>
      </w:r>
      <w:r>
        <w:rPr>
          <w:rFonts w:hint="eastAsia" w:ascii="方正仿宋_GBK" w:eastAsia="方正仿宋_GBK"/>
          <w:color w:val="000000" w:themeColor="text1"/>
          <w:sz w:val="32"/>
          <w:szCs w:val="32"/>
        </w:rPr>
        <w:t>万元，增长</w:t>
      </w:r>
      <w:r>
        <w:rPr>
          <w:rFonts w:hint="eastAsia" w:ascii="方正仿宋_GBK" w:eastAsia="方正仿宋_GBK"/>
          <w:color w:val="000000" w:themeColor="text1"/>
          <w:sz w:val="32"/>
          <w:szCs w:val="32"/>
          <w:lang w:val="en-US" w:eastAsia="zh-CN"/>
        </w:rPr>
        <w:t>118.8</w:t>
      </w:r>
      <w:r>
        <w:rPr>
          <w:rFonts w:hint="eastAsia" w:ascii="方正仿宋_GBK" w:eastAsia="方正仿宋_GBK"/>
          <w:color w:val="000000" w:themeColor="text1"/>
          <w:sz w:val="32"/>
          <w:szCs w:val="32"/>
        </w:rPr>
        <w:t>%，主要原因是</w:t>
      </w:r>
      <w:r>
        <w:rPr>
          <w:rFonts w:hint="eastAsia" w:ascii="方正仿宋_GBK" w:hAnsi="方正仿宋_GBK" w:eastAsia="方正仿宋_GBK" w:cs="方正仿宋_GBK"/>
          <w:b w:val="0"/>
          <w:bCs w:val="0"/>
          <w:color w:val="000000" w:themeColor="text1"/>
          <w:sz w:val="32"/>
          <w:szCs w:val="32"/>
          <w:shd w:val="clear" w:color="auto" w:fill="auto"/>
          <w:lang w:eastAsia="zh-CN"/>
        </w:rPr>
        <w:t>增加</w:t>
      </w:r>
      <w:r>
        <w:rPr>
          <w:rFonts w:hint="eastAsia" w:ascii="方正仿宋_GBK" w:hAnsi="方正仿宋_GBK" w:eastAsia="方正仿宋_GBK" w:cs="方正仿宋_GBK"/>
          <w:b w:val="0"/>
          <w:bCs w:val="0"/>
          <w:color w:val="000000" w:themeColor="text1"/>
          <w:sz w:val="32"/>
          <w:szCs w:val="32"/>
          <w:highlight w:val="none"/>
          <w:shd w:val="clear" w:color="auto" w:fill="auto"/>
          <w:lang w:val="en-US" w:eastAsia="zh-CN"/>
        </w:rPr>
        <w:t>2020年山城步道建设市级补助资金预算1356万元、2020年“两江四岸”核心区治理提升项目建设补助资金200万元、重点生态保护修复治理专项资金（山水林田湖草专项）2740.11万元、农村四好公路市级补助资金和四黄路路面大修工程754.87万元、南山闭矿区生态修复工程1500万元、 2019年排水管网整治改造项目3416.04万元等</w:t>
      </w:r>
      <w:r>
        <w:rPr>
          <w:rFonts w:hint="eastAsia" w:ascii="方正仿宋_GBK" w:eastAsia="方正仿宋_GBK"/>
          <w:color w:val="000000" w:themeColor="text1"/>
          <w:sz w:val="32"/>
          <w:szCs w:val="32"/>
        </w:rPr>
        <w:t>。其中：财政拨款收入</w:t>
      </w:r>
      <w:r>
        <w:rPr>
          <w:rFonts w:hint="eastAsia" w:ascii="方正仿宋_GBK" w:eastAsia="方正仿宋_GBK"/>
          <w:color w:val="000000" w:themeColor="text1"/>
          <w:sz w:val="32"/>
          <w:szCs w:val="32"/>
          <w:lang w:val="en-US" w:eastAsia="zh-CN"/>
        </w:rPr>
        <w:t>11052.34</w:t>
      </w:r>
      <w:r>
        <w:rPr>
          <w:rFonts w:hint="eastAsia" w:ascii="方正仿宋_GBK" w:eastAsia="方正仿宋_GBK"/>
          <w:color w:val="000000" w:themeColor="text1"/>
          <w:sz w:val="32"/>
          <w:szCs w:val="32"/>
        </w:rPr>
        <w:t>万元，占</w:t>
      </w:r>
      <w:r>
        <w:rPr>
          <w:rFonts w:hint="eastAsia" w:ascii="方正仿宋_GBK" w:eastAsia="方正仿宋_GBK"/>
          <w:color w:val="000000" w:themeColor="text1"/>
          <w:sz w:val="32"/>
          <w:szCs w:val="32"/>
          <w:lang w:val="en-US" w:eastAsia="zh-CN"/>
        </w:rPr>
        <w:t>100</w:t>
      </w:r>
      <w:r>
        <w:rPr>
          <w:rFonts w:hint="eastAsia" w:ascii="方正仿宋_GBK" w:eastAsia="方正仿宋_GBK"/>
          <w:color w:val="000000" w:themeColor="text1"/>
          <w:sz w:val="32"/>
          <w:szCs w:val="32"/>
        </w:rPr>
        <w:t>%；年初结转和结余</w:t>
      </w:r>
      <w:r>
        <w:rPr>
          <w:rFonts w:hint="eastAsia" w:ascii="方正仿宋_GBK" w:eastAsia="方正仿宋_GBK"/>
          <w:color w:val="000000" w:themeColor="text1"/>
          <w:sz w:val="32"/>
          <w:szCs w:val="32"/>
          <w:lang w:val="en-US" w:eastAsia="zh-CN"/>
        </w:rPr>
        <w:t>0</w:t>
      </w:r>
      <w:r>
        <w:rPr>
          <w:rFonts w:hint="eastAsia" w:ascii="方正仿宋_GBK" w:eastAsia="方正仿宋_GBK"/>
          <w:color w:val="000000" w:themeColor="text1"/>
          <w:sz w:val="32"/>
          <w:szCs w:val="32"/>
        </w:rPr>
        <w:t>万元。</w:t>
      </w:r>
    </w:p>
    <w:p>
      <w:pPr>
        <w:pStyle w:val="5"/>
        <w:shd w:val="clear" w:color="auto" w:fill="FFFFFF"/>
        <w:spacing w:before="0" w:beforeAutospacing="0" w:after="0" w:afterAutospacing="0" w:line="560" w:lineRule="exact"/>
        <w:ind w:firstLine="640" w:firstLineChars="200"/>
        <w:jc w:val="both"/>
        <w:rPr>
          <w:rFonts w:ascii="方正仿宋_GBK" w:eastAsia="方正仿宋_GBK"/>
          <w:color w:val="000000" w:themeColor="text1"/>
          <w:sz w:val="32"/>
          <w:szCs w:val="32"/>
        </w:rPr>
      </w:pPr>
      <w:r>
        <w:rPr>
          <w:rFonts w:hint="eastAsia" w:ascii="方正仿宋_GBK" w:eastAsia="方正仿宋_GBK"/>
          <w:b/>
          <w:color w:val="000000" w:themeColor="text1"/>
          <w:sz w:val="32"/>
          <w:szCs w:val="32"/>
        </w:rPr>
        <w:t>3.支出情况。</w:t>
      </w:r>
      <w:r>
        <w:rPr>
          <w:rFonts w:hint="eastAsia" w:ascii="方正仿宋_GBK" w:eastAsia="方正仿宋_GBK"/>
          <w:color w:val="000000" w:themeColor="text1"/>
          <w:sz w:val="32"/>
          <w:szCs w:val="32"/>
        </w:rPr>
        <w:t>2020年度支出合计</w:t>
      </w:r>
      <w:r>
        <w:rPr>
          <w:rFonts w:hint="eastAsia" w:ascii="方正仿宋_GBK" w:eastAsia="方正仿宋_GBK"/>
          <w:color w:val="000000" w:themeColor="text1"/>
          <w:sz w:val="32"/>
          <w:szCs w:val="32"/>
          <w:lang w:val="en-US" w:eastAsia="zh-CN"/>
        </w:rPr>
        <w:t>11052.34</w:t>
      </w:r>
      <w:r>
        <w:rPr>
          <w:rFonts w:hint="eastAsia" w:ascii="方正仿宋_GBK" w:eastAsia="方正仿宋_GBK"/>
          <w:color w:val="000000" w:themeColor="text1"/>
          <w:sz w:val="32"/>
          <w:szCs w:val="32"/>
        </w:rPr>
        <w:t>万元，较上年决算数</w:t>
      </w:r>
      <w:r>
        <w:rPr>
          <w:rFonts w:hint="eastAsia" w:ascii="方正仿宋_GBK" w:eastAsia="方正仿宋_GBK"/>
          <w:color w:val="000000" w:themeColor="text1"/>
          <w:sz w:val="32"/>
          <w:szCs w:val="32"/>
          <w:lang w:val="en-US" w:eastAsia="zh-CN"/>
        </w:rPr>
        <w:t>5052.24万元</w:t>
      </w:r>
      <w:r>
        <w:rPr>
          <w:rFonts w:hint="eastAsia" w:ascii="方正仿宋_GBK" w:eastAsia="方正仿宋_GBK"/>
          <w:color w:val="000000" w:themeColor="text1"/>
          <w:sz w:val="32"/>
          <w:szCs w:val="32"/>
        </w:rPr>
        <w:t>增加</w:t>
      </w:r>
      <w:r>
        <w:rPr>
          <w:rFonts w:hint="eastAsia" w:ascii="方正仿宋_GBK" w:eastAsia="方正仿宋_GBK"/>
          <w:color w:val="000000" w:themeColor="text1"/>
          <w:sz w:val="32"/>
          <w:szCs w:val="32"/>
          <w:lang w:val="en-US" w:eastAsia="zh-CN"/>
        </w:rPr>
        <w:t>6000.1</w:t>
      </w:r>
      <w:r>
        <w:rPr>
          <w:rFonts w:hint="eastAsia" w:ascii="方正仿宋_GBK" w:eastAsia="方正仿宋_GBK"/>
          <w:color w:val="000000" w:themeColor="text1"/>
          <w:sz w:val="32"/>
          <w:szCs w:val="32"/>
        </w:rPr>
        <w:t>万元，增长</w:t>
      </w:r>
      <w:r>
        <w:rPr>
          <w:rFonts w:hint="eastAsia" w:ascii="方正仿宋_GBK" w:eastAsia="方正仿宋_GBK"/>
          <w:color w:val="000000" w:themeColor="text1"/>
          <w:sz w:val="32"/>
          <w:szCs w:val="32"/>
          <w:lang w:val="en-US" w:eastAsia="zh-CN"/>
        </w:rPr>
        <w:t>118.8</w:t>
      </w:r>
      <w:r>
        <w:rPr>
          <w:rFonts w:hint="eastAsia" w:ascii="方正仿宋_GBK" w:eastAsia="方正仿宋_GBK"/>
          <w:color w:val="000000" w:themeColor="text1"/>
          <w:sz w:val="32"/>
          <w:szCs w:val="32"/>
        </w:rPr>
        <w:t>%，</w:t>
      </w:r>
      <w:r>
        <w:rPr>
          <w:rFonts w:hint="eastAsia" w:ascii="方正仿宋_GBK" w:hAnsi="方正仿宋_GBK" w:eastAsia="方正仿宋_GBK" w:cs="方正仿宋_GBK"/>
          <w:color w:val="000000" w:themeColor="text1"/>
          <w:kern w:val="0"/>
          <w:sz w:val="32"/>
          <w:szCs w:val="32"/>
          <w:shd w:val="clear" w:fill="FFFFFF"/>
        </w:rPr>
        <w:t>主要原因是</w:t>
      </w:r>
      <w:r>
        <w:rPr>
          <w:rFonts w:hint="eastAsia" w:ascii="方正仿宋_GBK" w:hAnsi="方正仿宋_GBK" w:eastAsia="方正仿宋_GBK" w:cs="方正仿宋_GBK"/>
          <w:color w:val="000000" w:themeColor="text1"/>
          <w:kern w:val="0"/>
          <w:sz w:val="32"/>
          <w:szCs w:val="32"/>
          <w:shd w:val="clear" w:fill="FFFFFF"/>
          <w:lang w:eastAsia="zh-CN"/>
        </w:rPr>
        <w:t>增加</w:t>
      </w:r>
      <w:r>
        <w:rPr>
          <w:rFonts w:hint="eastAsia" w:ascii="方正仿宋_GBK" w:hAnsi="方正仿宋_GBK" w:eastAsia="方正仿宋_GBK" w:cs="方正仿宋_GBK"/>
          <w:color w:val="000000" w:themeColor="text1"/>
          <w:kern w:val="0"/>
          <w:sz w:val="32"/>
          <w:szCs w:val="32"/>
          <w:shd w:val="clear" w:fill="FFFFFF"/>
        </w:rPr>
        <w:t>项目建设费</w:t>
      </w:r>
      <w:r>
        <w:rPr>
          <w:rFonts w:hint="eastAsia" w:ascii="方正仿宋_GBK" w:hAnsi="方正仿宋_GBK" w:eastAsia="方正仿宋_GBK" w:cs="方正仿宋_GBK"/>
          <w:color w:val="000000" w:themeColor="text1"/>
          <w:kern w:val="0"/>
          <w:sz w:val="32"/>
          <w:szCs w:val="32"/>
          <w:shd w:val="clear" w:fill="FFFFFF"/>
          <w:lang w:eastAsia="zh-CN"/>
        </w:rPr>
        <w:t>的支出</w:t>
      </w:r>
      <w:r>
        <w:rPr>
          <w:rFonts w:hint="eastAsia" w:ascii="方正仿宋_GBK" w:eastAsia="方正仿宋_GBK"/>
          <w:color w:val="000000" w:themeColor="text1"/>
          <w:sz w:val="32"/>
          <w:szCs w:val="32"/>
        </w:rPr>
        <w:t>。其中：基本支出</w:t>
      </w:r>
      <w:r>
        <w:rPr>
          <w:rFonts w:hint="eastAsia" w:ascii="方正仿宋_GBK" w:eastAsia="方正仿宋_GBK"/>
          <w:color w:val="000000" w:themeColor="text1"/>
          <w:sz w:val="32"/>
          <w:szCs w:val="32"/>
          <w:lang w:val="en-US" w:eastAsia="zh-CN"/>
        </w:rPr>
        <w:t>390.32</w:t>
      </w:r>
      <w:r>
        <w:rPr>
          <w:rFonts w:hint="eastAsia" w:ascii="方正仿宋_GBK" w:eastAsia="方正仿宋_GBK"/>
          <w:color w:val="000000" w:themeColor="text1"/>
          <w:sz w:val="32"/>
          <w:szCs w:val="32"/>
        </w:rPr>
        <w:t>万元，占</w:t>
      </w:r>
      <w:r>
        <w:rPr>
          <w:rFonts w:hint="eastAsia" w:ascii="方正仿宋_GBK" w:eastAsia="方正仿宋_GBK"/>
          <w:color w:val="000000" w:themeColor="text1"/>
          <w:sz w:val="32"/>
          <w:szCs w:val="32"/>
          <w:lang w:val="en-US" w:eastAsia="zh-CN"/>
        </w:rPr>
        <w:t>3.5</w:t>
      </w:r>
      <w:r>
        <w:rPr>
          <w:rFonts w:hint="eastAsia" w:ascii="方正仿宋_GBK" w:eastAsia="方正仿宋_GBK"/>
          <w:color w:val="000000" w:themeColor="text1"/>
          <w:sz w:val="32"/>
          <w:szCs w:val="32"/>
        </w:rPr>
        <w:t>%；项目支出</w:t>
      </w:r>
      <w:r>
        <w:rPr>
          <w:rFonts w:hint="eastAsia" w:ascii="方正仿宋_GBK" w:eastAsia="方正仿宋_GBK"/>
          <w:color w:val="000000" w:themeColor="text1"/>
          <w:sz w:val="32"/>
          <w:szCs w:val="32"/>
          <w:lang w:val="en-US" w:eastAsia="zh-CN"/>
        </w:rPr>
        <w:t>10662.02</w:t>
      </w:r>
      <w:r>
        <w:rPr>
          <w:rFonts w:hint="eastAsia" w:ascii="方正仿宋_GBK" w:eastAsia="方正仿宋_GBK"/>
          <w:color w:val="000000" w:themeColor="text1"/>
          <w:sz w:val="32"/>
          <w:szCs w:val="32"/>
        </w:rPr>
        <w:t>万元，占</w:t>
      </w:r>
      <w:r>
        <w:rPr>
          <w:rFonts w:hint="eastAsia" w:ascii="方正仿宋_GBK" w:eastAsia="方正仿宋_GBK"/>
          <w:color w:val="000000" w:themeColor="text1"/>
          <w:sz w:val="32"/>
          <w:szCs w:val="32"/>
          <w:lang w:val="en-US" w:eastAsia="zh-CN"/>
        </w:rPr>
        <w:t>96.5</w:t>
      </w:r>
      <w:r>
        <w:rPr>
          <w:rFonts w:hint="eastAsia" w:ascii="方正仿宋_GBK" w:eastAsia="方正仿宋_GBK"/>
          <w:color w:val="000000" w:themeColor="text1"/>
          <w:sz w:val="32"/>
          <w:szCs w:val="32"/>
        </w:rPr>
        <w:t>%</w:t>
      </w:r>
      <w:r>
        <w:rPr>
          <w:rFonts w:hint="eastAsia" w:ascii="方正仿宋_GBK" w:eastAsia="方正仿宋_GBK"/>
          <w:color w:val="000000" w:themeColor="text1"/>
          <w:sz w:val="32"/>
          <w:szCs w:val="32"/>
          <w:lang w:eastAsia="zh-CN"/>
        </w:rPr>
        <w:t>。</w:t>
      </w:r>
    </w:p>
    <w:p>
      <w:pPr>
        <w:pStyle w:val="5"/>
        <w:shd w:val="clear" w:color="auto" w:fill="FFFFFF"/>
        <w:spacing w:before="0" w:beforeAutospacing="0" w:after="0" w:afterAutospacing="0" w:line="560" w:lineRule="exact"/>
        <w:ind w:firstLine="640" w:firstLineChars="200"/>
        <w:jc w:val="both"/>
        <w:rPr>
          <w:rFonts w:ascii="方正仿宋_GBK" w:eastAsia="方正仿宋_GBK"/>
          <w:color w:val="000000" w:themeColor="text1"/>
          <w:sz w:val="32"/>
          <w:szCs w:val="32"/>
        </w:rPr>
      </w:pPr>
      <w:r>
        <w:rPr>
          <w:rFonts w:hint="eastAsia" w:ascii="方正仿宋_GBK" w:eastAsia="方正仿宋_GBK"/>
          <w:b/>
          <w:color w:val="000000" w:themeColor="text1"/>
          <w:sz w:val="32"/>
          <w:szCs w:val="32"/>
        </w:rPr>
        <w:t>4.结转结余情况。</w:t>
      </w:r>
      <w:r>
        <w:rPr>
          <w:rFonts w:hint="eastAsia" w:ascii="方正仿宋_GBK" w:eastAsia="方正仿宋_GBK"/>
          <w:color w:val="000000" w:themeColor="text1"/>
          <w:sz w:val="32"/>
          <w:szCs w:val="32"/>
        </w:rPr>
        <w:t>2020年度年末结转和结余</w:t>
      </w:r>
      <w:r>
        <w:rPr>
          <w:rFonts w:hint="eastAsia" w:ascii="方正仿宋_GBK" w:eastAsia="方正仿宋_GBK"/>
          <w:color w:val="000000" w:themeColor="text1"/>
          <w:sz w:val="32"/>
          <w:szCs w:val="32"/>
          <w:lang w:val="en-US" w:eastAsia="zh-CN"/>
        </w:rPr>
        <w:t>0</w:t>
      </w:r>
      <w:r>
        <w:rPr>
          <w:rFonts w:hint="eastAsia" w:ascii="方正仿宋_GBK" w:eastAsia="方正仿宋_GBK"/>
          <w:color w:val="000000" w:themeColor="text1"/>
          <w:sz w:val="32"/>
          <w:szCs w:val="32"/>
        </w:rPr>
        <w:t>万元，较上年决算数增加</w:t>
      </w:r>
      <w:r>
        <w:rPr>
          <w:rFonts w:hint="eastAsia" w:ascii="方正仿宋_GBK" w:eastAsia="方正仿宋_GBK"/>
          <w:color w:val="000000" w:themeColor="text1"/>
          <w:sz w:val="32"/>
          <w:szCs w:val="32"/>
          <w:lang w:val="en-US" w:eastAsia="zh-CN"/>
        </w:rPr>
        <w:t>0</w:t>
      </w:r>
      <w:r>
        <w:rPr>
          <w:rFonts w:hint="eastAsia" w:ascii="方正仿宋_GBK" w:eastAsia="方正仿宋_GBK"/>
          <w:color w:val="000000" w:themeColor="text1"/>
          <w:sz w:val="32"/>
          <w:szCs w:val="32"/>
        </w:rPr>
        <w:t>万元，</w:t>
      </w:r>
      <w:r>
        <w:rPr>
          <w:rFonts w:hint="eastAsia" w:ascii="方正仿宋_GBK" w:eastAsia="方正仿宋_GBK"/>
          <w:color w:val="000000" w:themeColor="text1"/>
          <w:sz w:val="32"/>
          <w:szCs w:val="32"/>
          <w:lang w:eastAsia="zh-CN"/>
        </w:rPr>
        <w:t>无增长情况。</w:t>
      </w:r>
    </w:p>
    <w:p>
      <w:pPr>
        <w:pStyle w:val="5"/>
        <w:shd w:val="clear" w:color="auto" w:fill="FFFFFF"/>
        <w:spacing w:before="0" w:beforeAutospacing="0" w:after="0" w:afterAutospacing="0" w:line="560" w:lineRule="exact"/>
        <w:ind w:firstLine="640" w:firstLineChars="200"/>
        <w:jc w:val="both"/>
        <w:outlineLvl w:val="0"/>
        <w:rPr>
          <w:rStyle w:val="8"/>
          <w:color w:val="000000" w:themeColor="text1"/>
        </w:rPr>
      </w:pPr>
      <w:r>
        <w:rPr>
          <w:rStyle w:val="8"/>
          <w:rFonts w:hint="eastAsia" w:ascii="方正仿宋_GBK" w:eastAsia="方正仿宋_GBK"/>
          <w:color w:val="000000" w:themeColor="text1"/>
          <w:sz w:val="32"/>
          <w:szCs w:val="32"/>
        </w:rPr>
        <w:t>（二）财政拨款收入支出决算总体情况说明</w:t>
      </w:r>
    </w:p>
    <w:p>
      <w:pPr>
        <w:pStyle w:val="5"/>
        <w:shd w:val="clear" w:color="auto" w:fill="FFFFFF"/>
        <w:spacing w:before="0" w:beforeAutospacing="0" w:after="0" w:afterAutospacing="0" w:line="560" w:lineRule="exact"/>
        <w:ind w:firstLine="640" w:firstLineChars="200"/>
        <w:jc w:val="both"/>
        <w:rPr>
          <w:rFonts w:hint="eastAsia" w:eastAsia="方正仿宋_GBK"/>
          <w:color w:val="000000" w:themeColor="text1"/>
          <w:lang w:eastAsia="zh-CN"/>
        </w:rPr>
      </w:pPr>
      <w:r>
        <w:rPr>
          <w:rFonts w:hint="eastAsia" w:ascii="方正仿宋_GBK" w:eastAsia="方正仿宋_GBK"/>
          <w:bCs/>
          <w:color w:val="000000" w:themeColor="text1"/>
          <w:sz w:val="32"/>
          <w:szCs w:val="32"/>
        </w:rPr>
        <w:t>2020年度财政拨款收</w:t>
      </w:r>
      <w:r>
        <w:rPr>
          <w:rFonts w:hint="eastAsia" w:ascii="方正仿宋_GBK" w:eastAsia="方正仿宋_GBK"/>
          <w:bCs/>
          <w:color w:val="000000" w:themeColor="text1"/>
          <w:sz w:val="32"/>
          <w:szCs w:val="32"/>
          <w:lang w:eastAsia="zh-CN"/>
        </w:rPr>
        <w:t>入总计</w:t>
      </w:r>
      <w:r>
        <w:rPr>
          <w:rFonts w:hint="eastAsia" w:ascii="方正仿宋_GBK" w:eastAsia="方正仿宋_GBK"/>
          <w:bCs/>
          <w:color w:val="000000" w:themeColor="text1"/>
          <w:sz w:val="32"/>
          <w:szCs w:val="32"/>
          <w:lang w:val="en-US" w:eastAsia="zh-CN"/>
        </w:rPr>
        <w:t>11052.34万元，支出11052.34万元</w:t>
      </w:r>
      <w:bookmarkStart w:id="0" w:name="_GoBack"/>
      <w:bookmarkEnd w:id="0"/>
      <w:r>
        <w:rPr>
          <w:rFonts w:hint="eastAsia" w:ascii="方正仿宋_GBK" w:eastAsia="方正仿宋_GBK"/>
          <w:bCs/>
          <w:color w:val="000000" w:themeColor="text1"/>
          <w:sz w:val="32"/>
          <w:szCs w:val="32"/>
          <w:lang w:val="en-US" w:eastAsia="zh-CN"/>
        </w:rPr>
        <w:t>，</w:t>
      </w:r>
      <w:r>
        <w:rPr>
          <w:rFonts w:hint="eastAsia" w:ascii="方正仿宋_GBK" w:eastAsia="方正仿宋_GBK"/>
          <w:bCs/>
          <w:color w:val="000000" w:themeColor="text1"/>
          <w:sz w:val="32"/>
          <w:szCs w:val="32"/>
        </w:rPr>
        <w:t>与20</w:t>
      </w:r>
      <w:r>
        <w:rPr>
          <w:rFonts w:hint="eastAsia" w:ascii="方正仿宋_GBK" w:eastAsia="方正仿宋_GBK"/>
          <w:bCs/>
          <w:color w:val="000000" w:themeColor="text1"/>
          <w:sz w:val="32"/>
          <w:szCs w:val="32"/>
          <w:lang w:val="en-US" w:eastAsia="zh-CN"/>
        </w:rPr>
        <w:t>19</w:t>
      </w:r>
      <w:r>
        <w:rPr>
          <w:rFonts w:hint="eastAsia" w:ascii="方正仿宋_GBK" w:eastAsia="方正仿宋_GBK"/>
          <w:bCs/>
          <w:color w:val="000000" w:themeColor="text1"/>
          <w:sz w:val="32"/>
          <w:szCs w:val="32"/>
        </w:rPr>
        <w:t>年相比，财政拨款收入</w:t>
      </w:r>
      <w:r>
        <w:rPr>
          <w:rFonts w:hint="eastAsia" w:ascii="方正仿宋_GBK" w:eastAsia="方正仿宋_GBK"/>
          <w:bCs/>
          <w:color w:val="000000" w:themeColor="text1"/>
          <w:sz w:val="32"/>
          <w:szCs w:val="32"/>
          <w:lang w:eastAsia="zh-CN"/>
        </w:rPr>
        <w:t>增加</w:t>
      </w:r>
      <w:r>
        <w:rPr>
          <w:rFonts w:hint="eastAsia" w:ascii="方正仿宋_GBK" w:eastAsia="方正仿宋_GBK"/>
          <w:bCs/>
          <w:color w:val="000000" w:themeColor="text1"/>
          <w:sz w:val="32"/>
          <w:szCs w:val="32"/>
          <w:lang w:val="en-US" w:eastAsia="zh-CN"/>
        </w:rPr>
        <w:t>6000.1万元，</w:t>
      </w:r>
      <w:r>
        <w:rPr>
          <w:rFonts w:hint="eastAsia" w:ascii="方正仿宋_GBK" w:eastAsia="方正仿宋_GBK"/>
          <w:bCs/>
          <w:color w:val="000000" w:themeColor="text1"/>
          <w:sz w:val="32"/>
          <w:szCs w:val="32"/>
          <w:lang w:eastAsia="zh-CN"/>
        </w:rPr>
        <w:t>财政拨款支出增加</w:t>
      </w:r>
      <w:r>
        <w:rPr>
          <w:rFonts w:hint="eastAsia" w:ascii="方正仿宋_GBK" w:eastAsia="方正仿宋_GBK"/>
          <w:bCs/>
          <w:color w:val="000000" w:themeColor="text1"/>
          <w:sz w:val="32"/>
          <w:szCs w:val="32"/>
          <w:lang w:val="en-US" w:eastAsia="zh-CN"/>
        </w:rPr>
        <w:t>6000.1万元，</w:t>
      </w:r>
      <w:r>
        <w:rPr>
          <w:rFonts w:hint="eastAsia" w:ascii="方正仿宋_GBK" w:eastAsia="方正仿宋_GBK"/>
          <w:bCs/>
          <w:color w:val="000000" w:themeColor="text1"/>
          <w:sz w:val="32"/>
          <w:szCs w:val="32"/>
          <w:lang w:eastAsia="zh-CN"/>
        </w:rPr>
        <w:t>增长</w:t>
      </w:r>
      <w:r>
        <w:rPr>
          <w:rFonts w:hint="eastAsia" w:ascii="方正仿宋_GBK" w:eastAsia="方正仿宋_GBK"/>
          <w:bCs/>
          <w:color w:val="000000" w:themeColor="text1"/>
          <w:sz w:val="32"/>
          <w:szCs w:val="32"/>
          <w:lang w:val="en-US" w:eastAsia="zh-CN"/>
        </w:rPr>
        <w:t>118.8</w:t>
      </w:r>
      <w:r>
        <w:rPr>
          <w:rFonts w:hint="eastAsia" w:ascii="方正仿宋_GBK" w:eastAsia="方正仿宋_GBK"/>
          <w:bCs/>
          <w:color w:val="000000" w:themeColor="text1"/>
          <w:sz w:val="32"/>
          <w:szCs w:val="32"/>
        </w:rPr>
        <w:t xml:space="preserve"> %</w:t>
      </w:r>
      <w:r>
        <w:rPr>
          <w:rFonts w:hint="eastAsia" w:ascii="方正仿宋_GBK" w:eastAsia="方正仿宋_GBK"/>
          <w:bCs/>
          <w:color w:val="000000" w:themeColor="text1"/>
          <w:sz w:val="32"/>
          <w:szCs w:val="32"/>
          <w:lang w:eastAsia="zh-CN"/>
        </w:rPr>
        <w:t>，</w:t>
      </w:r>
      <w:r>
        <w:rPr>
          <w:rFonts w:hint="eastAsia" w:ascii="方正仿宋_GBK" w:eastAsia="方正仿宋_GBK"/>
          <w:color w:val="000000" w:themeColor="text1"/>
          <w:sz w:val="32"/>
          <w:szCs w:val="32"/>
        </w:rPr>
        <w:t>主要原因是</w:t>
      </w:r>
      <w:r>
        <w:rPr>
          <w:rFonts w:hint="eastAsia" w:ascii="方正仿宋_GBK" w:hAnsi="方正仿宋_GBK" w:eastAsia="方正仿宋_GBK" w:cs="方正仿宋_GBK"/>
          <w:color w:val="000000" w:themeColor="text1"/>
          <w:kern w:val="0"/>
          <w:sz w:val="32"/>
          <w:szCs w:val="32"/>
          <w:shd w:val="clear" w:fill="FFFFFF"/>
        </w:rPr>
        <w:t>追加安排了项目资金</w:t>
      </w:r>
      <w:r>
        <w:rPr>
          <w:rFonts w:hint="eastAsia" w:ascii="方正仿宋_GBK" w:hAnsi="方正仿宋_GBK" w:eastAsia="方正仿宋_GBK" w:cs="方正仿宋_GBK"/>
          <w:color w:val="000000" w:themeColor="text1"/>
          <w:kern w:val="0"/>
          <w:sz w:val="32"/>
          <w:szCs w:val="32"/>
          <w:shd w:val="clear" w:fill="FFFFFF"/>
          <w:lang w:eastAsia="zh-CN"/>
        </w:rPr>
        <w:t>。</w:t>
      </w:r>
    </w:p>
    <w:p>
      <w:pPr>
        <w:pStyle w:val="5"/>
        <w:shd w:val="clear" w:color="auto" w:fill="FFFFFF"/>
        <w:spacing w:before="0" w:beforeAutospacing="0" w:after="0" w:afterAutospacing="0" w:line="560" w:lineRule="exact"/>
        <w:ind w:firstLine="640" w:firstLineChars="200"/>
        <w:jc w:val="both"/>
        <w:outlineLvl w:val="0"/>
        <w:rPr>
          <w:rStyle w:val="8"/>
          <w:color w:val="000000" w:themeColor="text1"/>
        </w:rPr>
      </w:pPr>
      <w:r>
        <w:rPr>
          <w:rStyle w:val="8"/>
          <w:rFonts w:hint="eastAsia" w:ascii="方正仿宋_GBK" w:eastAsia="方正仿宋_GBK"/>
          <w:color w:val="000000" w:themeColor="text1"/>
          <w:sz w:val="32"/>
          <w:szCs w:val="32"/>
        </w:rPr>
        <w:t>（三）一般公共预算财政拨款支出决算情况说明</w:t>
      </w:r>
    </w:p>
    <w:p>
      <w:pPr>
        <w:pStyle w:val="14"/>
        <w:shd w:val="clear" w:fill="FFFFFF"/>
        <w:spacing w:before="0" w:beforeAutospacing="0" w:after="0" w:afterAutospacing="0" w:line="560" w:lineRule="exact"/>
        <w:ind w:left="0" w:right="0" w:firstLine="640" w:firstLineChars="200"/>
        <w:jc w:val="both"/>
        <w:rPr>
          <w:rFonts w:hint="eastAsia" w:ascii="方正仿宋_GBK" w:eastAsia="方正仿宋_GBK"/>
          <w:b/>
          <w:color w:val="000000" w:themeColor="text1"/>
          <w:sz w:val="32"/>
          <w:szCs w:val="32"/>
        </w:rPr>
      </w:pPr>
      <w:r>
        <w:rPr>
          <w:rFonts w:hint="eastAsia" w:ascii="方正仿宋_GBK" w:eastAsia="方正仿宋_GBK"/>
          <w:b/>
          <w:color w:val="000000" w:themeColor="text1"/>
          <w:sz w:val="32"/>
          <w:szCs w:val="32"/>
        </w:rPr>
        <w:t>1.收入情况。</w:t>
      </w:r>
    </w:p>
    <w:p>
      <w:pPr>
        <w:pStyle w:val="14"/>
        <w:shd w:val="clear" w:fill="FFFFFF"/>
        <w:spacing w:before="0" w:beforeAutospacing="0" w:after="0" w:afterAutospacing="0" w:line="560" w:lineRule="exact"/>
        <w:ind w:left="0" w:right="0" w:firstLine="640" w:firstLineChars="200"/>
        <w:jc w:val="both"/>
        <w:rPr>
          <w:color w:val="000000" w:themeColor="text1"/>
        </w:rPr>
      </w:pPr>
      <w:r>
        <w:rPr>
          <w:rFonts w:hint="eastAsia" w:ascii="方正仿宋_GBK" w:eastAsia="方正仿宋_GBK"/>
          <w:color w:val="000000" w:themeColor="text1"/>
          <w:sz w:val="32"/>
          <w:szCs w:val="32"/>
        </w:rPr>
        <w:t>2020年度一般公共预算财政拨款收入</w:t>
      </w:r>
      <w:r>
        <w:rPr>
          <w:rFonts w:hint="eastAsia" w:ascii="方正仿宋_GBK" w:eastAsia="方正仿宋_GBK"/>
          <w:color w:val="000000" w:themeColor="text1"/>
          <w:sz w:val="32"/>
          <w:szCs w:val="32"/>
          <w:lang w:val="en-US" w:eastAsia="zh-CN"/>
        </w:rPr>
        <w:t>9496.34</w:t>
      </w:r>
      <w:r>
        <w:rPr>
          <w:rFonts w:hint="eastAsia" w:ascii="方正仿宋_GBK" w:eastAsia="方正仿宋_GBK"/>
          <w:color w:val="000000" w:themeColor="text1"/>
          <w:sz w:val="32"/>
          <w:szCs w:val="32"/>
        </w:rPr>
        <w:t>万元，较上年决算数</w:t>
      </w:r>
      <w:r>
        <w:rPr>
          <w:rFonts w:hint="eastAsia" w:ascii="方正仿宋_GBK" w:eastAsia="方正仿宋_GBK"/>
          <w:color w:val="000000" w:themeColor="text1"/>
          <w:sz w:val="32"/>
          <w:szCs w:val="32"/>
          <w:lang w:val="en-US" w:eastAsia="zh-CN"/>
        </w:rPr>
        <w:t>5051.68万元</w:t>
      </w:r>
      <w:r>
        <w:rPr>
          <w:rFonts w:hint="eastAsia" w:ascii="方正仿宋_GBK" w:eastAsia="方正仿宋_GBK"/>
          <w:color w:val="000000" w:themeColor="text1"/>
          <w:sz w:val="32"/>
          <w:szCs w:val="32"/>
        </w:rPr>
        <w:t>增加</w:t>
      </w:r>
      <w:r>
        <w:rPr>
          <w:rFonts w:hint="eastAsia" w:ascii="方正仿宋_GBK" w:eastAsia="方正仿宋_GBK"/>
          <w:color w:val="000000" w:themeColor="text1"/>
          <w:sz w:val="32"/>
          <w:szCs w:val="32"/>
          <w:lang w:val="en-US" w:eastAsia="zh-CN"/>
        </w:rPr>
        <w:t>4444.66</w:t>
      </w:r>
      <w:r>
        <w:rPr>
          <w:rFonts w:hint="eastAsia" w:ascii="方正仿宋_GBK" w:eastAsia="方正仿宋_GBK"/>
          <w:color w:val="000000" w:themeColor="text1"/>
          <w:sz w:val="32"/>
          <w:szCs w:val="32"/>
        </w:rPr>
        <w:t>万元，增长</w:t>
      </w:r>
      <w:r>
        <w:rPr>
          <w:rFonts w:hint="eastAsia" w:ascii="方正仿宋_GBK" w:eastAsia="方正仿宋_GBK"/>
          <w:color w:val="000000" w:themeColor="text1"/>
          <w:sz w:val="32"/>
          <w:szCs w:val="32"/>
          <w:lang w:val="en-US" w:eastAsia="zh-CN"/>
        </w:rPr>
        <w:t>88.0</w:t>
      </w:r>
      <w:r>
        <w:rPr>
          <w:rFonts w:hint="eastAsia" w:ascii="方正仿宋_GBK" w:eastAsia="方正仿宋_GBK"/>
          <w:color w:val="000000" w:themeColor="text1"/>
          <w:sz w:val="32"/>
          <w:szCs w:val="32"/>
        </w:rPr>
        <w:t>%。主要原因是</w:t>
      </w:r>
      <w:r>
        <w:rPr>
          <w:rFonts w:hint="eastAsia" w:ascii="方正仿宋_GBK" w:hAnsi="方正仿宋_GBK" w:eastAsia="方正仿宋_GBK" w:cs="方正仿宋_GBK"/>
          <w:b w:val="0"/>
          <w:bCs w:val="0"/>
          <w:color w:val="000000" w:themeColor="text1"/>
          <w:sz w:val="32"/>
          <w:szCs w:val="32"/>
          <w:highlight w:val="none"/>
          <w:shd w:val="clear" w:color="auto" w:fill="auto"/>
          <w:lang w:val="en-US" w:eastAsia="zh-CN"/>
        </w:rPr>
        <w:t>重点生态保护修复治理专项资金（山水林田湖草专项）2740.11万元、农村四好公路市级补助资金和四黄路路面大修工程754.87万元、南山闭矿区生态修复工程1500万元、 2019年排水管网整治改造项目3416.04万元、下达</w:t>
      </w:r>
      <w:r>
        <w:rPr>
          <w:rFonts w:hint="eastAsia" w:ascii="方正仿宋_GBK" w:hAnsi="方正仿宋_GBK" w:eastAsia="方正仿宋_GBK" w:cs="方正仿宋_GBK"/>
          <w:color w:val="000000" w:themeColor="text1"/>
          <w:sz w:val="32"/>
          <w:szCs w:val="32"/>
          <w:highlight w:val="none"/>
          <w:lang w:val="en-US" w:eastAsia="zh-CN"/>
        </w:rPr>
        <w:t>S533植物园至广阳岛大桥段市级补助资金</w:t>
      </w:r>
      <w:r>
        <w:rPr>
          <w:rFonts w:hint="eastAsia" w:ascii="方正仿宋_GBK" w:hAnsi="方正仿宋_GBK" w:eastAsia="方正仿宋_GBK" w:cs="方正仿宋_GBK"/>
          <w:b w:val="0"/>
          <w:bCs w:val="0"/>
          <w:color w:val="000000" w:themeColor="text1"/>
          <w:sz w:val="32"/>
          <w:szCs w:val="32"/>
          <w:highlight w:val="none"/>
          <w:shd w:val="clear" w:color="auto" w:fill="auto"/>
          <w:lang w:val="en-US" w:eastAsia="zh-CN"/>
        </w:rPr>
        <w:t>470万元、争资补助21万元、其他商品和服务支出12.2万元，减少</w:t>
      </w:r>
      <w:r>
        <w:rPr>
          <w:rFonts w:hint="eastAsia" w:ascii="方正仿宋_GBK" w:hAnsi="方正仿宋_GBK" w:eastAsia="方正仿宋_GBK" w:cs="方正仿宋_GBK"/>
          <w:b w:val="0"/>
          <w:bCs w:val="0"/>
          <w:color w:val="000000" w:themeColor="text1"/>
          <w:sz w:val="32"/>
          <w:szCs w:val="32"/>
          <w:shd w:val="clear" w:color="auto" w:fill="auto"/>
          <w:lang w:eastAsia="zh-CN"/>
        </w:rPr>
        <w:t>排洪管网整治改造专项资金</w:t>
      </w:r>
      <w:r>
        <w:rPr>
          <w:rFonts w:hint="eastAsia" w:ascii="方正仿宋_GBK" w:hAnsi="方正仿宋_GBK" w:eastAsia="方正仿宋_GBK" w:cs="方正仿宋_GBK"/>
          <w:b w:val="0"/>
          <w:bCs w:val="0"/>
          <w:color w:val="000000" w:themeColor="text1"/>
          <w:sz w:val="32"/>
          <w:szCs w:val="32"/>
          <w:shd w:val="clear" w:color="auto" w:fill="auto"/>
          <w:lang w:val="en-US" w:eastAsia="zh-CN"/>
        </w:rPr>
        <w:t>1000万元，</w:t>
      </w:r>
      <w:r>
        <w:rPr>
          <w:rFonts w:hint="eastAsia" w:ascii="方正仿宋_GBK" w:hAnsi="方正仿宋_GBK" w:eastAsia="方正仿宋_GBK" w:cs="方正仿宋_GBK"/>
          <w:b w:val="0"/>
          <w:bCs w:val="0"/>
          <w:color w:val="000000" w:themeColor="text1"/>
          <w:sz w:val="32"/>
          <w:szCs w:val="32"/>
          <w:shd w:val="clear" w:color="auto" w:fill="auto"/>
          <w:lang w:eastAsia="zh-CN"/>
        </w:rPr>
        <w:t>重点保护修复治理专项资金</w:t>
      </w:r>
      <w:r>
        <w:rPr>
          <w:rFonts w:hint="eastAsia" w:ascii="方正仿宋_GBK" w:hAnsi="方正仿宋_GBK" w:eastAsia="方正仿宋_GBK" w:cs="方正仿宋_GBK"/>
          <w:b w:val="0"/>
          <w:bCs w:val="0"/>
          <w:color w:val="000000" w:themeColor="text1"/>
          <w:sz w:val="32"/>
          <w:szCs w:val="32"/>
          <w:shd w:val="clear" w:color="auto" w:fill="auto"/>
          <w:lang w:val="en-US" w:eastAsia="zh-CN"/>
        </w:rPr>
        <w:t>2700万元，黄明路南山段专项资金600万元、 2019年车辆购置税收入补助地方资金第三批39.13万元、村土地利用规划和地灾评估编制经费（村规划专项经费）73.95万元、</w:t>
      </w:r>
      <w:r>
        <w:rPr>
          <w:rFonts w:hint="eastAsia" w:ascii="方正仿宋_GBK" w:hAnsi="方正仿宋_GBK" w:eastAsia="方正仿宋_GBK" w:cs="方正仿宋_GBK"/>
          <w:b w:val="0"/>
          <w:bCs w:val="0"/>
          <w:color w:val="000000" w:themeColor="text1"/>
          <w:sz w:val="32"/>
          <w:szCs w:val="32"/>
          <w:lang w:val="en-US" w:eastAsia="zh-CN"/>
        </w:rPr>
        <w:t>办公楼租赁及物管出渣费公厕维护及水电28万元、南山盆</w:t>
      </w:r>
      <w:r>
        <w:rPr>
          <w:rFonts w:hint="eastAsia" w:ascii="方正仿宋_GBK" w:hAnsi="方正仿宋_GBK" w:eastAsia="方正仿宋_GBK" w:cs="方正仿宋_GBK"/>
          <w:b w:val="0"/>
          <w:bCs w:val="0"/>
          <w:color w:val="000000" w:themeColor="text1"/>
          <w:sz w:val="32"/>
          <w:szCs w:val="32"/>
          <w:shd w:val="clear" w:color="auto" w:fill="auto"/>
          <w:lang w:val="en-US" w:eastAsia="zh-CN"/>
        </w:rPr>
        <w:t>景园涂山湖公园龙井公园等设施维护费20万元、安全生产考核3万元等费用。</w:t>
      </w:r>
      <w:r>
        <w:rPr>
          <w:rFonts w:hint="eastAsia" w:ascii="方正仿宋_GBK" w:eastAsia="方正仿宋_GBK"/>
          <w:color w:val="000000" w:themeColor="text1"/>
          <w:sz w:val="32"/>
          <w:szCs w:val="32"/>
        </w:rPr>
        <w:t>较年初预算数</w:t>
      </w:r>
      <w:r>
        <w:rPr>
          <w:rFonts w:hint="eastAsia" w:ascii="方正仿宋_GBK" w:eastAsia="方正仿宋_GBK"/>
          <w:color w:val="000000" w:themeColor="text1"/>
          <w:sz w:val="32"/>
          <w:szCs w:val="32"/>
          <w:lang w:val="en-US" w:eastAsia="zh-CN"/>
        </w:rPr>
        <w:t>544.52万元</w:t>
      </w:r>
      <w:r>
        <w:rPr>
          <w:rFonts w:hint="eastAsia" w:ascii="方正仿宋_GBK" w:eastAsia="方正仿宋_GBK"/>
          <w:color w:val="000000" w:themeColor="text1"/>
          <w:sz w:val="32"/>
          <w:szCs w:val="32"/>
        </w:rPr>
        <w:t>增加</w:t>
      </w:r>
      <w:r>
        <w:rPr>
          <w:rFonts w:hint="eastAsia" w:ascii="方正仿宋_GBK" w:eastAsia="方正仿宋_GBK"/>
          <w:color w:val="000000" w:themeColor="text1"/>
          <w:sz w:val="32"/>
          <w:szCs w:val="32"/>
          <w:lang w:val="en-US" w:eastAsia="zh-CN"/>
        </w:rPr>
        <w:t>8951.82</w:t>
      </w:r>
      <w:r>
        <w:rPr>
          <w:rFonts w:hint="eastAsia" w:ascii="方正仿宋_GBK" w:eastAsia="方正仿宋_GBK"/>
          <w:color w:val="000000" w:themeColor="text1"/>
          <w:sz w:val="32"/>
          <w:szCs w:val="32"/>
        </w:rPr>
        <w:t>万元，增长</w:t>
      </w:r>
      <w:r>
        <w:rPr>
          <w:rFonts w:hint="eastAsia" w:ascii="方正仿宋_GBK" w:eastAsia="方正仿宋_GBK"/>
          <w:color w:val="000000" w:themeColor="text1"/>
          <w:sz w:val="32"/>
          <w:szCs w:val="32"/>
          <w:lang w:val="en-US" w:eastAsia="zh-CN"/>
        </w:rPr>
        <w:t>1644.0</w:t>
      </w:r>
      <w:r>
        <w:rPr>
          <w:rFonts w:hint="eastAsia" w:ascii="方正仿宋_GBK" w:eastAsia="方正仿宋_GBK"/>
          <w:color w:val="000000" w:themeColor="text1"/>
          <w:sz w:val="32"/>
          <w:szCs w:val="32"/>
        </w:rPr>
        <w:t>%。主要原因是</w:t>
      </w:r>
      <w:r>
        <w:rPr>
          <w:rFonts w:hint="eastAsia" w:ascii="方正仿宋_GBK" w:eastAsia="方正仿宋_GBK"/>
          <w:color w:val="000000" w:themeColor="text1"/>
          <w:sz w:val="32"/>
          <w:szCs w:val="32"/>
          <w:lang w:eastAsia="zh-CN"/>
        </w:rPr>
        <w:t>年终</w:t>
      </w:r>
      <w:r>
        <w:rPr>
          <w:rFonts w:hint="eastAsia" w:ascii="方正仿宋_GBK" w:hAnsi="方正仿宋_GBK" w:eastAsia="方正仿宋_GBK" w:cs="方正仿宋_GBK"/>
          <w:color w:val="000000" w:themeColor="text1"/>
          <w:sz w:val="32"/>
          <w:szCs w:val="32"/>
          <w:highlight w:val="none"/>
        </w:rPr>
        <w:t>追加</w:t>
      </w:r>
      <w:r>
        <w:rPr>
          <w:rFonts w:hint="eastAsia" w:ascii="方正仿宋_GBK" w:hAnsi="方正仿宋_GBK" w:eastAsia="方正仿宋_GBK" w:cs="方正仿宋_GBK"/>
          <w:color w:val="000000" w:themeColor="text1"/>
          <w:sz w:val="32"/>
          <w:szCs w:val="32"/>
          <w:highlight w:val="none"/>
          <w:lang w:val="en-US" w:eastAsia="zh-CN"/>
        </w:rPr>
        <w:t>下达2019年排水管网整治改造项目3416.04万元、下达市级农业专项资金2万元、下达南山闭矿区生态修复工程1500万元、下达</w:t>
      </w:r>
      <w:r>
        <w:rPr>
          <w:rFonts w:hint="eastAsia" w:ascii="方正仿宋_GBK" w:hAnsi="方正仿宋_GBK" w:eastAsia="方正仿宋_GBK" w:cs="方正仿宋_GBK"/>
          <w:b w:val="0"/>
          <w:bCs w:val="0"/>
          <w:color w:val="000000" w:themeColor="text1"/>
          <w:sz w:val="32"/>
          <w:szCs w:val="32"/>
          <w:highlight w:val="none"/>
          <w:shd w:val="clear" w:color="auto" w:fill="auto"/>
          <w:lang w:val="en-US" w:eastAsia="zh-CN"/>
        </w:rPr>
        <w:t>农村四好公路市级补助资金和四黄路路面大修工程补助资金</w:t>
      </w:r>
      <w:r>
        <w:rPr>
          <w:rFonts w:hint="eastAsia" w:ascii="方正仿宋_GBK" w:hAnsi="方正仿宋_GBK" w:eastAsia="方正仿宋_GBK" w:cs="方正仿宋_GBK"/>
          <w:color w:val="000000" w:themeColor="text1"/>
          <w:sz w:val="32"/>
          <w:szCs w:val="32"/>
          <w:highlight w:val="none"/>
          <w:lang w:val="en-US" w:eastAsia="zh-CN"/>
        </w:rPr>
        <w:t>754.87万元、下达重点生态保护修复治理专项资金（山水林田湖草专项）2740.11万元、下达2019年争资工作补助经费45万元、S533植物园至广阳岛大桥段市级补助资金470万元、下达2020年基本支出追加预算16.24万元、下达其他商品和服务支出9.76万元。</w:t>
      </w:r>
      <w:r>
        <w:rPr>
          <w:rFonts w:hint="eastAsia" w:ascii="方正仿宋_GBK" w:eastAsia="方正仿宋_GBK"/>
          <w:color w:val="000000" w:themeColor="text1"/>
          <w:sz w:val="32"/>
          <w:szCs w:val="32"/>
        </w:rPr>
        <w:t>此外，年初财政拨款结转和结余</w:t>
      </w:r>
      <w:r>
        <w:rPr>
          <w:rFonts w:hint="eastAsia" w:ascii="方正仿宋_GBK" w:eastAsia="方正仿宋_GBK"/>
          <w:color w:val="000000" w:themeColor="text1"/>
          <w:sz w:val="32"/>
          <w:szCs w:val="32"/>
          <w:lang w:val="en-US" w:eastAsia="zh-CN"/>
        </w:rPr>
        <w:t>0</w:t>
      </w:r>
      <w:r>
        <w:rPr>
          <w:rFonts w:hint="eastAsia" w:ascii="方正仿宋_GBK" w:eastAsia="方正仿宋_GBK"/>
          <w:color w:val="000000" w:themeColor="text1"/>
          <w:sz w:val="32"/>
          <w:szCs w:val="32"/>
        </w:rPr>
        <w:t>万元。</w:t>
      </w:r>
    </w:p>
    <w:p>
      <w:pPr>
        <w:pStyle w:val="5"/>
        <w:numPr>
          <w:ilvl w:val="0"/>
          <w:numId w:val="1"/>
        </w:numPr>
        <w:shd w:val="clear" w:color="auto" w:fill="FFFFFF"/>
        <w:spacing w:before="0" w:beforeAutospacing="0" w:after="0" w:afterAutospacing="0" w:line="560" w:lineRule="exact"/>
        <w:ind w:firstLine="640" w:firstLineChars="200"/>
        <w:jc w:val="both"/>
        <w:rPr>
          <w:rFonts w:ascii="方正仿宋_GBK" w:eastAsia="方正仿宋_GBK"/>
          <w:color w:val="000000" w:themeColor="text1"/>
          <w:sz w:val="32"/>
          <w:szCs w:val="32"/>
        </w:rPr>
      </w:pPr>
      <w:r>
        <w:rPr>
          <w:rFonts w:hint="eastAsia" w:ascii="方正仿宋_GBK" w:eastAsia="方正仿宋_GBK"/>
          <w:b/>
          <w:color w:val="000000" w:themeColor="text1"/>
          <w:sz w:val="32"/>
          <w:szCs w:val="32"/>
        </w:rPr>
        <w:t>支出情况。</w:t>
      </w:r>
      <w:r>
        <w:rPr>
          <w:rFonts w:hint="eastAsia" w:ascii="方正仿宋_GBK" w:eastAsia="方正仿宋_GBK"/>
          <w:color w:val="000000" w:themeColor="text1"/>
          <w:sz w:val="32"/>
          <w:szCs w:val="32"/>
        </w:rPr>
        <w:t>2020年度一般公共预算财政拨款支出</w:t>
      </w:r>
      <w:r>
        <w:rPr>
          <w:rFonts w:hint="eastAsia" w:ascii="方正仿宋_GBK" w:eastAsia="方正仿宋_GBK"/>
          <w:color w:val="000000" w:themeColor="text1"/>
          <w:sz w:val="32"/>
          <w:szCs w:val="32"/>
          <w:lang w:val="en-US" w:eastAsia="zh-CN"/>
        </w:rPr>
        <w:t>9496.34</w:t>
      </w:r>
      <w:r>
        <w:rPr>
          <w:rFonts w:hint="eastAsia" w:ascii="方正仿宋_GBK" w:eastAsia="方正仿宋_GBK"/>
          <w:color w:val="000000" w:themeColor="text1"/>
          <w:sz w:val="32"/>
          <w:szCs w:val="32"/>
        </w:rPr>
        <w:t>万元，较上年决算数</w:t>
      </w:r>
      <w:r>
        <w:rPr>
          <w:rFonts w:hint="eastAsia" w:ascii="方正仿宋_GBK" w:eastAsia="方正仿宋_GBK"/>
          <w:color w:val="000000" w:themeColor="text1"/>
          <w:sz w:val="32"/>
          <w:szCs w:val="32"/>
          <w:lang w:val="en-US" w:eastAsia="zh-CN"/>
        </w:rPr>
        <w:t>5051.68万元</w:t>
      </w:r>
      <w:r>
        <w:rPr>
          <w:rFonts w:hint="eastAsia" w:ascii="方正仿宋_GBK" w:eastAsia="方正仿宋_GBK"/>
          <w:color w:val="000000" w:themeColor="text1"/>
          <w:sz w:val="32"/>
          <w:szCs w:val="32"/>
        </w:rPr>
        <w:t>增加</w:t>
      </w:r>
      <w:r>
        <w:rPr>
          <w:rFonts w:hint="eastAsia" w:ascii="方正仿宋_GBK" w:eastAsia="方正仿宋_GBK"/>
          <w:color w:val="000000" w:themeColor="text1"/>
          <w:sz w:val="32"/>
          <w:szCs w:val="32"/>
          <w:lang w:val="en-US" w:eastAsia="zh-CN"/>
        </w:rPr>
        <w:t>4444.66</w:t>
      </w:r>
      <w:r>
        <w:rPr>
          <w:rFonts w:hint="eastAsia" w:ascii="方正仿宋_GBK" w:eastAsia="方正仿宋_GBK"/>
          <w:color w:val="000000" w:themeColor="text1"/>
          <w:sz w:val="32"/>
          <w:szCs w:val="32"/>
        </w:rPr>
        <w:t>万元，增长</w:t>
      </w:r>
      <w:r>
        <w:rPr>
          <w:rFonts w:hint="eastAsia" w:ascii="方正仿宋_GBK" w:eastAsia="方正仿宋_GBK"/>
          <w:color w:val="000000" w:themeColor="text1"/>
          <w:sz w:val="32"/>
          <w:szCs w:val="32"/>
          <w:lang w:val="en-US" w:eastAsia="zh-CN"/>
        </w:rPr>
        <w:t>88.0</w:t>
      </w:r>
      <w:r>
        <w:rPr>
          <w:rFonts w:hint="eastAsia" w:ascii="方正仿宋_GBK" w:eastAsia="方正仿宋_GBK"/>
          <w:color w:val="000000" w:themeColor="text1"/>
          <w:sz w:val="32"/>
          <w:szCs w:val="32"/>
        </w:rPr>
        <w:t>%。主要原因是</w:t>
      </w:r>
      <w:r>
        <w:rPr>
          <w:rFonts w:hint="eastAsia" w:ascii="方正仿宋_GBK" w:hAnsi="方正仿宋_GBK" w:eastAsia="方正仿宋_GBK" w:cs="方正仿宋_GBK"/>
          <w:color w:val="000000" w:themeColor="text1"/>
          <w:kern w:val="0"/>
          <w:sz w:val="32"/>
          <w:szCs w:val="32"/>
          <w:shd w:val="clear" w:fill="FFFFFF"/>
        </w:rPr>
        <w:t>主要原因追加了项目资金，支出相应增加。</w:t>
      </w:r>
      <w:r>
        <w:rPr>
          <w:rFonts w:hint="eastAsia" w:ascii="方正仿宋_GBK" w:eastAsia="方正仿宋_GBK"/>
          <w:color w:val="000000" w:themeColor="text1"/>
          <w:sz w:val="32"/>
          <w:szCs w:val="32"/>
        </w:rPr>
        <w:t>较年初预算数</w:t>
      </w:r>
      <w:r>
        <w:rPr>
          <w:rFonts w:hint="eastAsia" w:ascii="方正仿宋_GBK" w:eastAsia="方正仿宋_GBK"/>
          <w:color w:val="000000" w:themeColor="text1"/>
          <w:sz w:val="32"/>
          <w:szCs w:val="32"/>
          <w:lang w:val="en-US" w:eastAsia="zh-CN"/>
        </w:rPr>
        <w:t>544.52万元</w:t>
      </w:r>
      <w:r>
        <w:rPr>
          <w:rFonts w:hint="eastAsia" w:ascii="方正仿宋_GBK" w:eastAsia="方正仿宋_GBK"/>
          <w:color w:val="000000" w:themeColor="text1"/>
          <w:sz w:val="32"/>
          <w:szCs w:val="32"/>
        </w:rPr>
        <w:t>增加</w:t>
      </w:r>
      <w:r>
        <w:rPr>
          <w:rFonts w:hint="eastAsia" w:ascii="方正仿宋_GBK" w:eastAsia="方正仿宋_GBK"/>
          <w:color w:val="000000" w:themeColor="text1"/>
          <w:sz w:val="32"/>
          <w:szCs w:val="32"/>
          <w:lang w:val="en-US" w:eastAsia="zh-CN"/>
        </w:rPr>
        <w:t>8951.82万元</w:t>
      </w:r>
      <w:r>
        <w:rPr>
          <w:rFonts w:hint="eastAsia" w:ascii="方正仿宋_GBK" w:eastAsia="方正仿宋_GBK"/>
          <w:color w:val="000000" w:themeColor="text1"/>
          <w:sz w:val="32"/>
          <w:szCs w:val="32"/>
          <w:lang w:eastAsia="zh-CN"/>
        </w:rPr>
        <w:t>，</w:t>
      </w:r>
      <w:r>
        <w:rPr>
          <w:rFonts w:hint="eastAsia" w:ascii="方正仿宋_GBK" w:eastAsia="方正仿宋_GBK"/>
          <w:color w:val="000000" w:themeColor="text1"/>
          <w:sz w:val="32"/>
          <w:szCs w:val="32"/>
        </w:rPr>
        <w:t>增长</w:t>
      </w:r>
      <w:r>
        <w:rPr>
          <w:rFonts w:hint="eastAsia" w:ascii="方正仿宋_GBK" w:eastAsia="方正仿宋_GBK"/>
          <w:color w:val="000000" w:themeColor="text1"/>
          <w:sz w:val="32"/>
          <w:szCs w:val="32"/>
          <w:lang w:val="en-US" w:eastAsia="zh-CN"/>
        </w:rPr>
        <w:t>1644</w:t>
      </w:r>
      <w:r>
        <w:rPr>
          <w:rFonts w:hint="eastAsia" w:ascii="方正仿宋_GBK" w:eastAsia="方正仿宋_GBK"/>
          <w:color w:val="000000" w:themeColor="text1"/>
          <w:sz w:val="32"/>
          <w:szCs w:val="32"/>
        </w:rPr>
        <w:t>%。主要原因是</w:t>
      </w:r>
      <w:r>
        <w:rPr>
          <w:rFonts w:hint="eastAsia" w:ascii="方正仿宋_GBK" w:hAnsi="方正仿宋_GBK" w:eastAsia="方正仿宋_GBK" w:cs="方正仿宋_GBK"/>
          <w:color w:val="000000" w:themeColor="text1"/>
          <w:kern w:val="0"/>
          <w:sz w:val="32"/>
          <w:szCs w:val="32"/>
          <w:shd w:val="clear" w:fill="FFFFFF"/>
        </w:rPr>
        <w:t>年中追加了项目资金</w:t>
      </w:r>
      <w:r>
        <w:rPr>
          <w:rFonts w:hint="eastAsia" w:ascii="方正仿宋_GBK" w:eastAsia="方正仿宋_GBK"/>
          <w:color w:val="000000" w:themeColor="text1"/>
          <w:sz w:val="32"/>
          <w:szCs w:val="32"/>
        </w:rPr>
        <w:t>。</w:t>
      </w:r>
    </w:p>
    <w:p>
      <w:pPr>
        <w:pStyle w:val="5"/>
        <w:shd w:val="clear" w:color="auto" w:fill="FFFFFF"/>
        <w:spacing w:before="0" w:beforeAutospacing="0" w:after="0" w:afterAutospacing="0" w:line="560" w:lineRule="exact"/>
        <w:ind w:firstLine="640" w:firstLineChars="200"/>
        <w:jc w:val="both"/>
        <w:rPr>
          <w:rFonts w:ascii="方正仿宋_GBK" w:eastAsia="方正仿宋_GBK"/>
          <w:color w:val="000000" w:themeColor="text1"/>
          <w:sz w:val="32"/>
          <w:szCs w:val="32"/>
        </w:rPr>
      </w:pPr>
      <w:r>
        <w:rPr>
          <w:rFonts w:hint="eastAsia" w:ascii="方正仿宋_GBK" w:eastAsia="方正仿宋_GBK"/>
          <w:b/>
          <w:color w:val="000000" w:themeColor="text1"/>
          <w:sz w:val="32"/>
          <w:szCs w:val="32"/>
        </w:rPr>
        <w:t>3.结转结余情况。</w:t>
      </w:r>
      <w:r>
        <w:rPr>
          <w:rFonts w:hint="eastAsia" w:ascii="方正仿宋_GBK" w:eastAsia="方正仿宋_GBK"/>
          <w:color w:val="000000" w:themeColor="text1"/>
          <w:sz w:val="32"/>
          <w:szCs w:val="32"/>
        </w:rPr>
        <w:t>2020年度年末一般公共预算财政拨款结转和结余</w:t>
      </w:r>
      <w:r>
        <w:rPr>
          <w:rFonts w:hint="eastAsia" w:ascii="方正仿宋_GBK" w:eastAsia="方正仿宋_GBK"/>
          <w:color w:val="000000" w:themeColor="text1"/>
          <w:sz w:val="32"/>
          <w:szCs w:val="32"/>
          <w:lang w:val="en-US" w:eastAsia="zh-CN"/>
        </w:rPr>
        <w:t>0</w:t>
      </w:r>
      <w:r>
        <w:rPr>
          <w:rFonts w:hint="eastAsia" w:ascii="方正仿宋_GBK" w:eastAsia="方正仿宋_GBK"/>
          <w:color w:val="000000" w:themeColor="text1"/>
          <w:sz w:val="32"/>
          <w:szCs w:val="32"/>
        </w:rPr>
        <w:t>万元，较上年决算数增加</w:t>
      </w:r>
      <w:r>
        <w:rPr>
          <w:rFonts w:hint="eastAsia" w:ascii="方正仿宋_GBK" w:eastAsia="方正仿宋_GBK"/>
          <w:color w:val="000000" w:themeColor="text1"/>
          <w:sz w:val="32"/>
          <w:szCs w:val="32"/>
          <w:lang w:val="en-US" w:eastAsia="zh-CN"/>
        </w:rPr>
        <w:t>0</w:t>
      </w:r>
      <w:r>
        <w:rPr>
          <w:rFonts w:hint="eastAsia" w:ascii="方正仿宋_GBK" w:eastAsia="方正仿宋_GBK"/>
          <w:color w:val="000000" w:themeColor="text1"/>
          <w:sz w:val="32"/>
          <w:szCs w:val="32"/>
        </w:rPr>
        <w:t>万元，</w:t>
      </w:r>
      <w:r>
        <w:rPr>
          <w:rFonts w:hint="eastAsia" w:ascii="方正仿宋_GBK" w:eastAsia="方正仿宋_GBK"/>
          <w:color w:val="000000" w:themeColor="text1"/>
          <w:sz w:val="32"/>
          <w:szCs w:val="32"/>
          <w:lang w:eastAsia="zh-CN"/>
        </w:rPr>
        <w:t>无增长情况。</w:t>
      </w:r>
    </w:p>
    <w:p>
      <w:pPr>
        <w:pStyle w:val="5"/>
        <w:widowControl w:val="0"/>
        <w:shd w:val="clear" w:color="auto" w:fill="FFFFFF"/>
        <w:spacing w:before="0" w:beforeAutospacing="0" w:after="0" w:afterAutospacing="0" w:line="560" w:lineRule="exact"/>
        <w:ind w:firstLine="640" w:firstLineChars="200"/>
        <w:jc w:val="both"/>
        <w:rPr>
          <w:rFonts w:ascii="方正仿宋_GBK" w:eastAsia="方正仿宋_GBK"/>
          <w:color w:val="000000" w:themeColor="text1"/>
          <w:sz w:val="32"/>
          <w:szCs w:val="32"/>
        </w:rPr>
      </w:pPr>
      <w:r>
        <w:rPr>
          <w:rFonts w:hint="eastAsia" w:ascii="方正仿宋_GBK" w:eastAsia="方正仿宋_GBK"/>
          <w:b/>
          <w:color w:val="000000" w:themeColor="text1"/>
          <w:sz w:val="32"/>
          <w:szCs w:val="32"/>
        </w:rPr>
        <w:t>4.比较情况。</w:t>
      </w:r>
      <w:r>
        <w:rPr>
          <w:rFonts w:hint="eastAsia" w:ascii="方正仿宋_GBK" w:eastAsia="方正仿宋_GBK"/>
          <w:color w:val="000000" w:themeColor="text1"/>
          <w:sz w:val="32"/>
          <w:szCs w:val="32"/>
        </w:rPr>
        <w:t>本部门2020年度一般公共预算财政拨款支出主要用于以下几个方面：</w:t>
      </w:r>
    </w:p>
    <w:p>
      <w:pPr>
        <w:pStyle w:val="5"/>
        <w:widowControl w:val="0"/>
        <w:shd w:val="clear" w:color="auto" w:fill="FFFFFF"/>
        <w:spacing w:before="0" w:beforeAutospacing="0" w:after="0" w:afterAutospacing="0" w:line="560" w:lineRule="exact"/>
        <w:ind w:firstLine="640" w:firstLineChars="200"/>
        <w:jc w:val="both"/>
        <w:rPr>
          <w:rFonts w:ascii="方正仿宋_GBK" w:eastAsia="方正仿宋_GBK"/>
          <w:color w:val="000000" w:themeColor="text1"/>
          <w:sz w:val="32"/>
          <w:szCs w:val="32"/>
        </w:rPr>
      </w:pPr>
      <w:r>
        <w:rPr>
          <w:rFonts w:hint="eastAsia" w:ascii="方正仿宋_GBK" w:eastAsia="方正仿宋_GBK"/>
          <w:color w:val="000000" w:themeColor="text1"/>
          <w:sz w:val="32"/>
          <w:szCs w:val="32"/>
        </w:rPr>
        <w:t>（1）一般公共服务支出</w:t>
      </w:r>
      <w:r>
        <w:rPr>
          <w:rFonts w:hint="eastAsia" w:ascii="方正仿宋_GBK" w:eastAsia="方正仿宋_GBK"/>
          <w:color w:val="000000" w:themeColor="text1"/>
          <w:sz w:val="32"/>
          <w:szCs w:val="32"/>
          <w:lang w:val="en-US" w:eastAsia="zh-CN"/>
        </w:rPr>
        <w:t>555.29</w:t>
      </w:r>
      <w:r>
        <w:rPr>
          <w:rFonts w:hint="eastAsia" w:ascii="方正仿宋_GBK" w:eastAsia="方正仿宋_GBK"/>
          <w:color w:val="000000" w:themeColor="text1"/>
          <w:sz w:val="32"/>
          <w:szCs w:val="32"/>
        </w:rPr>
        <w:t>万元，占</w:t>
      </w:r>
      <w:r>
        <w:rPr>
          <w:rFonts w:hint="eastAsia" w:ascii="方正仿宋_GBK" w:eastAsia="方正仿宋_GBK"/>
          <w:color w:val="000000" w:themeColor="text1"/>
          <w:sz w:val="32"/>
          <w:szCs w:val="32"/>
          <w:lang w:val="en-US" w:eastAsia="zh-CN"/>
        </w:rPr>
        <w:t>5.8</w:t>
      </w:r>
      <w:r>
        <w:rPr>
          <w:rFonts w:hint="eastAsia" w:ascii="方正仿宋_GBK" w:eastAsia="方正仿宋_GBK"/>
          <w:color w:val="000000" w:themeColor="text1"/>
          <w:sz w:val="32"/>
          <w:szCs w:val="32"/>
        </w:rPr>
        <w:t>%，较年初预算数</w:t>
      </w:r>
      <w:r>
        <w:rPr>
          <w:rFonts w:hint="eastAsia" w:ascii="方正仿宋_GBK" w:eastAsia="方正仿宋_GBK"/>
          <w:color w:val="000000" w:themeColor="text1"/>
          <w:sz w:val="32"/>
          <w:szCs w:val="32"/>
          <w:lang w:val="en-US" w:eastAsia="zh-CN"/>
        </w:rPr>
        <w:t>366.52万元</w:t>
      </w:r>
      <w:r>
        <w:rPr>
          <w:rFonts w:hint="eastAsia" w:ascii="方正仿宋_GBK" w:eastAsia="方正仿宋_GBK"/>
          <w:color w:val="000000" w:themeColor="text1"/>
          <w:sz w:val="32"/>
          <w:szCs w:val="32"/>
        </w:rPr>
        <w:t>增加</w:t>
      </w:r>
      <w:r>
        <w:rPr>
          <w:rFonts w:hint="eastAsia" w:ascii="方正仿宋_GBK" w:eastAsia="方正仿宋_GBK"/>
          <w:color w:val="000000" w:themeColor="text1"/>
          <w:sz w:val="32"/>
          <w:szCs w:val="32"/>
          <w:lang w:val="en-US" w:eastAsia="zh-CN"/>
        </w:rPr>
        <w:t>68.8</w:t>
      </w:r>
      <w:r>
        <w:rPr>
          <w:rFonts w:hint="eastAsia" w:ascii="方正仿宋_GBK" w:eastAsia="方正仿宋_GBK"/>
          <w:color w:val="000000" w:themeColor="text1"/>
          <w:sz w:val="32"/>
          <w:szCs w:val="32"/>
        </w:rPr>
        <w:t>万元，增长或下降</w:t>
      </w:r>
      <w:r>
        <w:rPr>
          <w:rFonts w:hint="eastAsia" w:ascii="方正仿宋_GBK" w:eastAsia="方正仿宋_GBK"/>
          <w:color w:val="000000" w:themeColor="text1"/>
          <w:sz w:val="32"/>
          <w:szCs w:val="32"/>
          <w:lang w:val="en-US" w:eastAsia="zh-CN"/>
        </w:rPr>
        <w:t>6.5</w:t>
      </w:r>
      <w:r>
        <w:rPr>
          <w:rFonts w:hint="eastAsia" w:ascii="方正仿宋_GBK" w:eastAsia="方正仿宋_GBK"/>
          <w:color w:val="000000" w:themeColor="text1"/>
          <w:sz w:val="32"/>
          <w:szCs w:val="32"/>
        </w:rPr>
        <w:t>%，</w:t>
      </w:r>
      <w:r>
        <w:rPr>
          <w:rFonts w:hint="eastAsia" w:ascii="方正仿宋_GBK" w:hAnsi="方正仿宋_GBK" w:eastAsia="方正仿宋_GBK" w:cs="方正仿宋_GBK"/>
          <w:color w:val="000000" w:themeColor="text1"/>
          <w:kern w:val="0"/>
          <w:sz w:val="32"/>
          <w:szCs w:val="32"/>
          <w:shd w:val="clear" w:fill="FFFFFF"/>
        </w:rPr>
        <w:t>主要原因是增加了商品服务支出</w:t>
      </w:r>
      <w:r>
        <w:rPr>
          <w:rFonts w:hint="eastAsia" w:ascii="方正仿宋_GBK" w:hAnsi="方正仿宋_GBK" w:eastAsia="方正仿宋_GBK" w:cs="方正仿宋_GBK"/>
          <w:color w:val="000000" w:themeColor="text1"/>
          <w:kern w:val="0"/>
          <w:sz w:val="32"/>
          <w:szCs w:val="32"/>
          <w:shd w:val="clear" w:fill="FFFFFF"/>
          <w:lang w:eastAsia="zh-CN"/>
        </w:rPr>
        <w:t>和增资立项项目费用</w:t>
      </w:r>
      <w:r>
        <w:rPr>
          <w:rFonts w:hint="eastAsia" w:ascii="方正仿宋_GBK" w:eastAsia="方正仿宋_GBK"/>
          <w:color w:val="000000" w:themeColor="text1"/>
          <w:sz w:val="32"/>
          <w:szCs w:val="32"/>
        </w:rPr>
        <w:t>。</w:t>
      </w:r>
    </w:p>
    <w:p>
      <w:pPr>
        <w:pStyle w:val="5"/>
        <w:shd w:val="clear" w:color="auto" w:fill="FFFFFF"/>
        <w:spacing w:before="0" w:beforeAutospacing="0" w:after="0" w:afterAutospacing="0" w:line="560" w:lineRule="exact"/>
        <w:ind w:firstLine="640" w:firstLineChars="200"/>
        <w:jc w:val="both"/>
        <w:rPr>
          <w:rFonts w:ascii="方正仿宋_GBK" w:eastAsia="方正仿宋_GBK"/>
          <w:color w:val="000000" w:themeColor="text1"/>
          <w:sz w:val="32"/>
          <w:szCs w:val="32"/>
        </w:rPr>
      </w:pPr>
      <w:r>
        <w:rPr>
          <w:rFonts w:hint="eastAsia" w:ascii="方正仿宋_GBK" w:eastAsia="方正仿宋_GBK"/>
          <w:color w:val="000000" w:themeColor="text1"/>
          <w:sz w:val="32"/>
          <w:szCs w:val="32"/>
        </w:rPr>
        <w:t>（</w:t>
      </w:r>
      <w:r>
        <w:rPr>
          <w:rFonts w:hint="eastAsia" w:ascii="方正仿宋_GBK" w:eastAsia="方正仿宋_GBK"/>
          <w:color w:val="000000" w:themeColor="text1"/>
          <w:sz w:val="32"/>
          <w:szCs w:val="32"/>
          <w:lang w:val="en-US" w:eastAsia="zh-CN"/>
        </w:rPr>
        <w:t>2</w:t>
      </w:r>
      <w:r>
        <w:rPr>
          <w:rFonts w:hint="eastAsia" w:ascii="方正仿宋_GBK" w:eastAsia="方正仿宋_GBK"/>
          <w:color w:val="000000" w:themeColor="text1"/>
          <w:sz w:val="32"/>
          <w:szCs w:val="32"/>
        </w:rPr>
        <w:t>）社会保障与就业支出</w:t>
      </w:r>
      <w:r>
        <w:rPr>
          <w:rFonts w:hint="eastAsia" w:ascii="方正仿宋_GBK" w:eastAsia="方正仿宋_GBK"/>
          <w:color w:val="000000" w:themeColor="text1"/>
          <w:sz w:val="32"/>
          <w:szCs w:val="32"/>
          <w:lang w:val="en-US" w:eastAsia="zh-CN"/>
        </w:rPr>
        <w:t>28.9</w:t>
      </w:r>
      <w:r>
        <w:rPr>
          <w:rFonts w:hint="eastAsia" w:ascii="方正仿宋_GBK" w:eastAsia="方正仿宋_GBK"/>
          <w:color w:val="000000" w:themeColor="text1"/>
          <w:sz w:val="32"/>
          <w:szCs w:val="32"/>
        </w:rPr>
        <w:t>万元，占</w:t>
      </w:r>
      <w:r>
        <w:rPr>
          <w:rFonts w:hint="eastAsia" w:ascii="方正仿宋_GBK" w:eastAsia="方正仿宋_GBK"/>
          <w:color w:val="000000" w:themeColor="text1"/>
          <w:sz w:val="32"/>
          <w:szCs w:val="32"/>
          <w:lang w:val="en-US" w:eastAsia="zh-CN"/>
        </w:rPr>
        <w:t>0.3</w:t>
      </w:r>
      <w:r>
        <w:rPr>
          <w:rFonts w:hint="eastAsia" w:ascii="方正仿宋_GBK" w:eastAsia="方正仿宋_GBK"/>
          <w:color w:val="000000" w:themeColor="text1"/>
          <w:sz w:val="32"/>
          <w:szCs w:val="32"/>
        </w:rPr>
        <w:t>%，较年初预算数</w:t>
      </w:r>
      <w:r>
        <w:rPr>
          <w:rFonts w:hint="eastAsia" w:ascii="方正仿宋_GBK" w:eastAsia="方正仿宋_GBK"/>
          <w:color w:val="000000" w:themeColor="text1"/>
          <w:sz w:val="32"/>
          <w:szCs w:val="32"/>
          <w:lang w:val="en-US" w:eastAsia="zh-CN"/>
        </w:rPr>
        <w:t>28.9万元</w:t>
      </w:r>
      <w:r>
        <w:rPr>
          <w:rFonts w:hint="eastAsia" w:ascii="方正仿宋_GBK" w:eastAsia="方正仿宋_GBK"/>
          <w:color w:val="000000" w:themeColor="text1"/>
          <w:sz w:val="32"/>
          <w:szCs w:val="32"/>
        </w:rPr>
        <w:t>增加</w:t>
      </w:r>
      <w:r>
        <w:rPr>
          <w:rFonts w:hint="eastAsia" w:ascii="方正仿宋_GBK" w:eastAsia="方正仿宋_GBK"/>
          <w:color w:val="000000" w:themeColor="text1"/>
          <w:sz w:val="32"/>
          <w:szCs w:val="32"/>
          <w:lang w:val="en-US" w:eastAsia="zh-CN"/>
        </w:rPr>
        <w:t>0</w:t>
      </w:r>
      <w:r>
        <w:rPr>
          <w:rFonts w:hint="eastAsia" w:ascii="方正仿宋_GBK" w:eastAsia="方正仿宋_GBK"/>
          <w:color w:val="000000" w:themeColor="text1"/>
          <w:sz w:val="32"/>
          <w:szCs w:val="32"/>
        </w:rPr>
        <w:t>万元，增长</w:t>
      </w:r>
      <w:r>
        <w:rPr>
          <w:rFonts w:hint="eastAsia" w:ascii="方正仿宋_GBK" w:eastAsia="方正仿宋_GBK"/>
          <w:color w:val="000000" w:themeColor="text1"/>
          <w:sz w:val="32"/>
          <w:szCs w:val="32"/>
          <w:lang w:val="en-US" w:eastAsia="zh-CN"/>
        </w:rPr>
        <w:t>0</w:t>
      </w:r>
      <w:r>
        <w:rPr>
          <w:rFonts w:hint="eastAsia" w:ascii="方正仿宋_GBK" w:eastAsia="方正仿宋_GBK"/>
          <w:color w:val="000000" w:themeColor="text1"/>
          <w:sz w:val="32"/>
          <w:szCs w:val="32"/>
        </w:rPr>
        <w:t>%。</w:t>
      </w:r>
    </w:p>
    <w:p>
      <w:pPr>
        <w:pStyle w:val="5"/>
        <w:shd w:val="clear" w:color="auto" w:fill="FFFFFF"/>
        <w:spacing w:before="0" w:beforeAutospacing="0" w:after="0" w:afterAutospacing="0" w:line="560" w:lineRule="exact"/>
        <w:ind w:firstLine="640" w:firstLineChars="200"/>
        <w:jc w:val="both"/>
        <w:rPr>
          <w:rFonts w:ascii="方正仿宋_GBK" w:eastAsia="方正仿宋_GBK"/>
          <w:color w:val="000000" w:themeColor="text1"/>
          <w:sz w:val="32"/>
          <w:szCs w:val="32"/>
        </w:rPr>
      </w:pPr>
      <w:r>
        <w:rPr>
          <w:rFonts w:hint="eastAsia" w:ascii="方正仿宋_GBK" w:eastAsia="方正仿宋_GBK"/>
          <w:color w:val="000000" w:themeColor="text1"/>
          <w:sz w:val="32"/>
          <w:szCs w:val="32"/>
        </w:rPr>
        <w:t>（</w:t>
      </w:r>
      <w:r>
        <w:rPr>
          <w:rFonts w:hint="eastAsia" w:ascii="方正仿宋_GBK" w:eastAsia="方正仿宋_GBK"/>
          <w:color w:val="000000" w:themeColor="text1"/>
          <w:sz w:val="32"/>
          <w:szCs w:val="32"/>
          <w:lang w:val="en-US" w:eastAsia="zh-CN"/>
        </w:rPr>
        <w:t>3</w:t>
      </w:r>
      <w:r>
        <w:rPr>
          <w:rFonts w:hint="eastAsia" w:ascii="方正仿宋_GBK" w:eastAsia="方正仿宋_GBK"/>
          <w:color w:val="000000" w:themeColor="text1"/>
          <w:sz w:val="32"/>
          <w:szCs w:val="32"/>
        </w:rPr>
        <w:t>）卫生健康支出</w:t>
      </w:r>
      <w:r>
        <w:rPr>
          <w:rFonts w:hint="eastAsia" w:ascii="方正仿宋_GBK" w:eastAsia="方正仿宋_GBK"/>
          <w:color w:val="000000" w:themeColor="text1"/>
          <w:sz w:val="32"/>
          <w:szCs w:val="32"/>
          <w:lang w:val="en-US" w:eastAsia="zh-CN"/>
        </w:rPr>
        <w:t>14.92</w:t>
      </w:r>
      <w:r>
        <w:rPr>
          <w:rFonts w:hint="eastAsia" w:ascii="方正仿宋_GBK" w:eastAsia="方正仿宋_GBK"/>
          <w:color w:val="000000" w:themeColor="text1"/>
          <w:sz w:val="32"/>
          <w:szCs w:val="32"/>
        </w:rPr>
        <w:t>万元，占</w:t>
      </w:r>
      <w:r>
        <w:rPr>
          <w:rFonts w:hint="eastAsia" w:ascii="方正仿宋_GBK" w:eastAsia="方正仿宋_GBK"/>
          <w:color w:val="000000" w:themeColor="text1"/>
          <w:sz w:val="32"/>
          <w:szCs w:val="32"/>
          <w:lang w:val="en-US" w:eastAsia="zh-CN"/>
        </w:rPr>
        <w:t>0.2</w:t>
      </w:r>
      <w:r>
        <w:rPr>
          <w:rFonts w:hint="eastAsia" w:ascii="方正仿宋_GBK" w:eastAsia="方正仿宋_GBK"/>
          <w:color w:val="000000" w:themeColor="text1"/>
          <w:sz w:val="32"/>
          <w:szCs w:val="32"/>
        </w:rPr>
        <w:t>%，较年初预算数</w:t>
      </w:r>
      <w:r>
        <w:rPr>
          <w:rFonts w:hint="eastAsia" w:ascii="方正仿宋_GBK" w:eastAsia="方正仿宋_GBK"/>
          <w:color w:val="000000" w:themeColor="text1"/>
          <w:sz w:val="32"/>
          <w:szCs w:val="32"/>
          <w:lang w:val="en-US" w:eastAsia="zh-CN"/>
        </w:rPr>
        <w:t>14.92万元</w:t>
      </w:r>
      <w:r>
        <w:rPr>
          <w:rFonts w:hint="eastAsia" w:ascii="方正仿宋_GBK" w:eastAsia="方正仿宋_GBK"/>
          <w:color w:val="000000" w:themeColor="text1"/>
          <w:sz w:val="32"/>
          <w:szCs w:val="32"/>
        </w:rPr>
        <w:t>增加</w:t>
      </w:r>
      <w:r>
        <w:rPr>
          <w:rFonts w:hint="eastAsia" w:ascii="方正仿宋_GBK" w:eastAsia="方正仿宋_GBK"/>
          <w:color w:val="000000" w:themeColor="text1"/>
          <w:sz w:val="32"/>
          <w:szCs w:val="32"/>
          <w:lang w:val="en-US" w:eastAsia="zh-CN"/>
        </w:rPr>
        <w:t>0</w:t>
      </w:r>
      <w:r>
        <w:rPr>
          <w:rFonts w:hint="eastAsia" w:ascii="方正仿宋_GBK" w:eastAsia="方正仿宋_GBK"/>
          <w:color w:val="000000" w:themeColor="text1"/>
          <w:sz w:val="32"/>
          <w:szCs w:val="32"/>
        </w:rPr>
        <w:t>万元，增长</w:t>
      </w:r>
      <w:r>
        <w:rPr>
          <w:rFonts w:hint="eastAsia" w:ascii="方正仿宋_GBK" w:eastAsia="方正仿宋_GBK"/>
          <w:color w:val="000000" w:themeColor="text1"/>
          <w:sz w:val="32"/>
          <w:szCs w:val="32"/>
          <w:lang w:val="en-US" w:eastAsia="zh-CN"/>
        </w:rPr>
        <w:t>0</w:t>
      </w:r>
      <w:r>
        <w:rPr>
          <w:rFonts w:hint="eastAsia" w:ascii="方正仿宋_GBK" w:eastAsia="方正仿宋_GBK"/>
          <w:color w:val="000000" w:themeColor="text1"/>
          <w:sz w:val="32"/>
          <w:szCs w:val="32"/>
        </w:rPr>
        <w:t>%。</w:t>
      </w:r>
    </w:p>
    <w:p>
      <w:pPr>
        <w:pStyle w:val="14"/>
        <w:shd w:val="clear" w:fill="FFFFFF"/>
        <w:spacing w:before="0" w:beforeAutospacing="0" w:after="0" w:afterAutospacing="0" w:line="560" w:lineRule="exact"/>
        <w:ind w:left="0" w:right="0" w:firstLine="640" w:firstLineChars="200"/>
        <w:jc w:val="both"/>
        <w:rPr>
          <w:rFonts w:ascii="方正仿宋_GBK" w:eastAsia="方正仿宋_GBK"/>
          <w:color w:val="000000" w:themeColor="text1"/>
          <w:sz w:val="32"/>
          <w:szCs w:val="32"/>
        </w:rPr>
      </w:pPr>
      <w:r>
        <w:rPr>
          <w:rFonts w:hint="eastAsia" w:ascii="方正仿宋_GBK" w:eastAsia="方正仿宋_GBK"/>
          <w:color w:val="000000" w:themeColor="text1"/>
          <w:sz w:val="32"/>
          <w:szCs w:val="32"/>
        </w:rPr>
        <w:t>（</w:t>
      </w:r>
      <w:r>
        <w:rPr>
          <w:rFonts w:hint="eastAsia" w:ascii="方正仿宋_GBK" w:eastAsia="方正仿宋_GBK"/>
          <w:color w:val="000000" w:themeColor="text1"/>
          <w:sz w:val="32"/>
          <w:szCs w:val="32"/>
          <w:lang w:val="en-US" w:eastAsia="zh-CN"/>
        </w:rPr>
        <w:t>4</w:t>
      </w:r>
      <w:r>
        <w:rPr>
          <w:rFonts w:hint="eastAsia" w:ascii="方正仿宋_GBK" w:eastAsia="方正仿宋_GBK"/>
          <w:color w:val="000000" w:themeColor="text1"/>
          <w:sz w:val="32"/>
          <w:szCs w:val="32"/>
        </w:rPr>
        <w:t>）节能环保支出</w:t>
      </w:r>
      <w:r>
        <w:rPr>
          <w:rFonts w:hint="eastAsia" w:ascii="方正仿宋_GBK" w:eastAsia="方正仿宋_GBK"/>
          <w:color w:val="000000" w:themeColor="text1"/>
          <w:sz w:val="32"/>
          <w:szCs w:val="32"/>
          <w:lang w:val="en-US" w:eastAsia="zh-CN"/>
        </w:rPr>
        <w:t>3416.04</w:t>
      </w:r>
      <w:r>
        <w:rPr>
          <w:rFonts w:hint="eastAsia" w:ascii="方正仿宋_GBK" w:eastAsia="方正仿宋_GBK"/>
          <w:color w:val="000000" w:themeColor="text1"/>
          <w:sz w:val="32"/>
          <w:szCs w:val="32"/>
        </w:rPr>
        <w:t>万元，占</w:t>
      </w:r>
      <w:r>
        <w:rPr>
          <w:rFonts w:hint="eastAsia" w:ascii="方正仿宋_GBK" w:eastAsia="方正仿宋_GBK"/>
          <w:color w:val="000000" w:themeColor="text1"/>
          <w:sz w:val="32"/>
          <w:szCs w:val="32"/>
          <w:lang w:val="en-US" w:eastAsia="zh-CN"/>
        </w:rPr>
        <w:t>36.0</w:t>
      </w:r>
      <w:r>
        <w:rPr>
          <w:rFonts w:hint="eastAsia" w:ascii="方正仿宋_GBK" w:eastAsia="方正仿宋_GBK"/>
          <w:color w:val="000000" w:themeColor="text1"/>
          <w:sz w:val="32"/>
          <w:szCs w:val="32"/>
        </w:rPr>
        <w:t>%，较年初预算数增加</w:t>
      </w:r>
      <w:r>
        <w:rPr>
          <w:rFonts w:hint="eastAsia" w:ascii="方正仿宋_GBK" w:eastAsia="方正仿宋_GBK"/>
          <w:color w:val="000000" w:themeColor="text1"/>
          <w:sz w:val="32"/>
          <w:szCs w:val="32"/>
          <w:lang w:val="en-US" w:eastAsia="zh-CN"/>
        </w:rPr>
        <w:t>3416.04</w:t>
      </w:r>
      <w:r>
        <w:rPr>
          <w:rFonts w:hint="eastAsia" w:ascii="方正仿宋_GBK" w:eastAsia="方正仿宋_GBK"/>
          <w:color w:val="000000" w:themeColor="text1"/>
          <w:sz w:val="32"/>
          <w:szCs w:val="32"/>
        </w:rPr>
        <w:t>万元，增长</w:t>
      </w:r>
      <w:r>
        <w:rPr>
          <w:rFonts w:hint="eastAsia" w:ascii="方正仿宋_GBK" w:eastAsia="方正仿宋_GBK"/>
          <w:color w:val="000000" w:themeColor="text1"/>
          <w:sz w:val="32"/>
          <w:szCs w:val="32"/>
          <w:lang w:val="en-US" w:eastAsia="zh-CN"/>
        </w:rPr>
        <w:t>100</w:t>
      </w:r>
      <w:r>
        <w:rPr>
          <w:rFonts w:hint="eastAsia" w:ascii="方正仿宋_GBK" w:eastAsia="方正仿宋_GBK"/>
          <w:color w:val="000000" w:themeColor="text1"/>
          <w:sz w:val="32"/>
          <w:szCs w:val="32"/>
        </w:rPr>
        <w:t>%，主要原因是</w:t>
      </w:r>
      <w:r>
        <w:rPr>
          <w:rFonts w:hint="eastAsia" w:ascii="方正仿宋_GBK" w:hAnsi="方正仿宋_GBK" w:eastAsia="方正仿宋_GBK" w:cs="方正仿宋_GBK"/>
          <w:color w:val="000000" w:themeColor="text1"/>
          <w:kern w:val="0"/>
          <w:sz w:val="32"/>
          <w:szCs w:val="32"/>
          <w:shd w:val="clear" w:fill="FFFFFF"/>
        </w:rPr>
        <w:t>年中追加安排</w:t>
      </w:r>
      <w:r>
        <w:rPr>
          <w:rFonts w:hint="eastAsia" w:ascii="方正仿宋_GBK" w:hAnsi="方正仿宋_GBK" w:eastAsia="方正仿宋_GBK" w:cs="方正仿宋_GBK"/>
          <w:color w:val="000000" w:themeColor="text1"/>
          <w:sz w:val="32"/>
          <w:szCs w:val="32"/>
          <w:highlight w:val="none"/>
          <w:lang w:val="en-US" w:eastAsia="zh-CN"/>
        </w:rPr>
        <w:t>排水管网整治改造项目</w:t>
      </w:r>
      <w:r>
        <w:rPr>
          <w:rFonts w:hint="eastAsia" w:ascii="仿宋" w:hAnsi="仿宋" w:eastAsia="仿宋" w:cs="仿宋"/>
          <w:color w:val="000000" w:themeColor="text1"/>
          <w:kern w:val="0"/>
          <w:sz w:val="32"/>
          <w:szCs w:val="32"/>
          <w:shd w:val="clear" w:fill="FFFFFF"/>
        </w:rPr>
        <w:t>专项资金</w:t>
      </w:r>
      <w:r>
        <w:rPr>
          <w:rFonts w:hint="eastAsia" w:ascii="仿宋" w:hAnsi="仿宋" w:eastAsia="仿宋" w:cs="仿宋"/>
          <w:color w:val="000000" w:themeColor="text1"/>
          <w:kern w:val="0"/>
          <w:sz w:val="32"/>
          <w:szCs w:val="32"/>
          <w:shd w:val="clear" w:fill="FFFFFF"/>
          <w:lang w:val="en-US" w:eastAsia="zh-CN"/>
        </w:rPr>
        <w:t>3416.04</w:t>
      </w:r>
      <w:r>
        <w:rPr>
          <w:rFonts w:hint="eastAsia" w:ascii="方正仿宋_GBK" w:hAnsi="方正仿宋_GBK" w:eastAsia="方正仿宋_GBK" w:cs="方正仿宋_GBK"/>
          <w:color w:val="000000" w:themeColor="text1"/>
          <w:kern w:val="0"/>
          <w:sz w:val="32"/>
          <w:szCs w:val="32"/>
          <w:shd w:val="clear" w:fill="FFFFFF"/>
        </w:rPr>
        <w:t>万元。</w:t>
      </w:r>
    </w:p>
    <w:p>
      <w:pPr>
        <w:pStyle w:val="5"/>
        <w:shd w:val="clear" w:color="auto" w:fill="FFFFFF"/>
        <w:spacing w:before="0" w:beforeAutospacing="0" w:after="0" w:afterAutospacing="0" w:line="560" w:lineRule="exact"/>
        <w:ind w:firstLine="640" w:firstLineChars="200"/>
        <w:jc w:val="both"/>
        <w:rPr>
          <w:rFonts w:hint="eastAsia" w:ascii="方正仿宋_GBK" w:eastAsia="方正仿宋_GBK"/>
          <w:color w:val="000000" w:themeColor="text1"/>
          <w:sz w:val="32"/>
          <w:szCs w:val="32"/>
          <w:lang w:eastAsia="zh-CN"/>
        </w:rPr>
      </w:pPr>
      <w:r>
        <w:rPr>
          <w:rFonts w:hint="eastAsia" w:ascii="方正仿宋_GBK" w:eastAsia="方正仿宋_GBK"/>
          <w:color w:val="000000" w:themeColor="text1"/>
          <w:sz w:val="32"/>
          <w:szCs w:val="32"/>
        </w:rPr>
        <w:t>（</w:t>
      </w:r>
      <w:r>
        <w:rPr>
          <w:rFonts w:hint="eastAsia" w:ascii="方正仿宋_GBK" w:eastAsia="方正仿宋_GBK"/>
          <w:color w:val="000000" w:themeColor="text1"/>
          <w:sz w:val="32"/>
          <w:szCs w:val="32"/>
          <w:lang w:val="en-US" w:eastAsia="zh-CN"/>
        </w:rPr>
        <w:t>5</w:t>
      </w:r>
      <w:r>
        <w:rPr>
          <w:rFonts w:hint="eastAsia" w:ascii="方正仿宋_GBK" w:eastAsia="方正仿宋_GBK"/>
          <w:color w:val="000000" w:themeColor="text1"/>
          <w:sz w:val="32"/>
          <w:szCs w:val="32"/>
        </w:rPr>
        <w:t>）农林水支出</w:t>
      </w:r>
      <w:r>
        <w:rPr>
          <w:rFonts w:hint="eastAsia" w:ascii="方正仿宋_GBK" w:eastAsia="方正仿宋_GBK"/>
          <w:color w:val="000000" w:themeColor="text1"/>
          <w:sz w:val="32"/>
          <w:szCs w:val="32"/>
          <w:lang w:val="en-US" w:eastAsia="zh-CN"/>
        </w:rPr>
        <w:t>2</w:t>
      </w:r>
      <w:r>
        <w:rPr>
          <w:rFonts w:hint="eastAsia" w:ascii="方正仿宋_GBK" w:eastAsia="方正仿宋_GBK"/>
          <w:color w:val="000000" w:themeColor="text1"/>
          <w:sz w:val="32"/>
          <w:szCs w:val="32"/>
        </w:rPr>
        <w:t>万元，占</w:t>
      </w:r>
      <w:r>
        <w:rPr>
          <w:rFonts w:hint="eastAsia" w:ascii="方正仿宋_GBK" w:eastAsia="方正仿宋_GBK"/>
          <w:color w:val="000000" w:themeColor="text1"/>
          <w:sz w:val="32"/>
          <w:szCs w:val="32"/>
          <w:lang w:val="en-US" w:eastAsia="zh-CN"/>
        </w:rPr>
        <w:t>0.1</w:t>
      </w:r>
      <w:r>
        <w:rPr>
          <w:rFonts w:hint="eastAsia" w:ascii="方正仿宋_GBK" w:eastAsia="方正仿宋_GBK"/>
          <w:color w:val="000000" w:themeColor="text1"/>
          <w:sz w:val="32"/>
          <w:szCs w:val="32"/>
        </w:rPr>
        <w:t>%，较年初预算数增加</w:t>
      </w:r>
      <w:r>
        <w:rPr>
          <w:rFonts w:hint="eastAsia" w:ascii="方正仿宋_GBK" w:eastAsia="方正仿宋_GBK"/>
          <w:color w:val="000000" w:themeColor="text1"/>
          <w:sz w:val="32"/>
          <w:szCs w:val="32"/>
          <w:lang w:val="en-US" w:eastAsia="zh-CN"/>
        </w:rPr>
        <w:t>2</w:t>
      </w:r>
      <w:r>
        <w:rPr>
          <w:rFonts w:hint="eastAsia" w:ascii="方正仿宋_GBK" w:eastAsia="方正仿宋_GBK"/>
          <w:color w:val="000000" w:themeColor="text1"/>
          <w:sz w:val="32"/>
          <w:szCs w:val="32"/>
        </w:rPr>
        <w:t>万元，增长</w:t>
      </w:r>
      <w:r>
        <w:rPr>
          <w:rFonts w:hint="eastAsia" w:ascii="方正仿宋_GBK" w:eastAsia="方正仿宋_GBK"/>
          <w:color w:val="000000" w:themeColor="text1"/>
          <w:sz w:val="32"/>
          <w:szCs w:val="32"/>
          <w:lang w:val="en-US" w:eastAsia="zh-CN"/>
        </w:rPr>
        <w:t>100</w:t>
      </w:r>
      <w:r>
        <w:rPr>
          <w:rFonts w:hint="eastAsia" w:ascii="方正仿宋_GBK" w:eastAsia="方正仿宋_GBK"/>
          <w:color w:val="000000" w:themeColor="text1"/>
          <w:sz w:val="32"/>
          <w:szCs w:val="32"/>
        </w:rPr>
        <w:t>%，主要原因是</w:t>
      </w:r>
      <w:r>
        <w:rPr>
          <w:rFonts w:hint="eastAsia" w:ascii="方正仿宋_GBK" w:eastAsia="方正仿宋_GBK"/>
          <w:color w:val="000000" w:themeColor="text1"/>
          <w:sz w:val="32"/>
          <w:szCs w:val="32"/>
          <w:lang w:eastAsia="zh-CN"/>
        </w:rPr>
        <w:t>年中追加</w:t>
      </w:r>
      <w:r>
        <w:rPr>
          <w:rFonts w:hint="eastAsia" w:ascii="方正仿宋_GBK" w:hAnsi="方正仿宋_GBK" w:eastAsia="方正仿宋_GBK" w:cs="方正仿宋_GBK"/>
          <w:color w:val="000000" w:themeColor="text1"/>
          <w:sz w:val="32"/>
          <w:szCs w:val="32"/>
          <w:highlight w:val="none"/>
          <w:lang w:val="en-US" w:eastAsia="zh-CN"/>
        </w:rPr>
        <w:t>市级农业专项资金2万元。</w:t>
      </w:r>
      <w:r>
        <w:rPr>
          <w:rFonts w:hint="eastAsia" w:ascii="方正仿宋_GBK" w:eastAsia="方正仿宋_GBK"/>
          <w:color w:val="000000" w:themeColor="text1"/>
          <w:sz w:val="32"/>
          <w:szCs w:val="32"/>
          <w:lang w:val="en-US" w:eastAsia="zh-CN"/>
        </w:rPr>
        <w:t xml:space="preserve"> </w:t>
      </w:r>
    </w:p>
    <w:p>
      <w:pPr>
        <w:ind w:firstLine="640" w:firstLineChars="200"/>
        <w:rPr>
          <w:rFonts w:hint="default"/>
          <w:color w:val="000000" w:themeColor="text1"/>
          <w:lang w:val="en-US"/>
        </w:rPr>
      </w:pPr>
      <w:r>
        <w:rPr>
          <w:rFonts w:hint="eastAsia" w:ascii="方正仿宋_GBK" w:eastAsia="方正仿宋_GBK"/>
          <w:color w:val="000000" w:themeColor="text1"/>
          <w:sz w:val="32"/>
          <w:szCs w:val="32"/>
        </w:rPr>
        <w:t>（</w:t>
      </w:r>
      <w:r>
        <w:rPr>
          <w:rFonts w:hint="eastAsia" w:ascii="方正仿宋_GBK" w:eastAsia="方正仿宋_GBK"/>
          <w:color w:val="000000" w:themeColor="text1"/>
          <w:sz w:val="32"/>
          <w:szCs w:val="32"/>
          <w:lang w:val="en-US" w:eastAsia="zh-CN"/>
        </w:rPr>
        <w:t>6</w:t>
      </w:r>
      <w:r>
        <w:rPr>
          <w:rFonts w:hint="eastAsia" w:ascii="方正仿宋_GBK" w:eastAsia="方正仿宋_GBK"/>
          <w:color w:val="000000" w:themeColor="text1"/>
          <w:sz w:val="32"/>
          <w:szCs w:val="32"/>
        </w:rPr>
        <w:t>）交通运输支出</w:t>
      </w:r>
      <w:r>
        <w:rPr>
          <w:rFonts w:hint="eastAsia" w:ascii="方正仿宋_GBK" w:eastAsia="方正仿宋_GBK"/>
          <w:color w:val="000000" w:themeColor="text1"/>
          <w:sz w:val="32"/>
          <w:szCs w:val="32"/>
          <w:lang w:val="en-US" w:eastAsia="zh-CN"/>
        </w:rPr>
        <w:t>1224.87</w:t>
      </w:r>
      <w:r>
        <w:rPr>
          <w:rFonts w:hint="eastAsia" w:ascii="方正仿宋_GBK" w:eastAsia="方正仿宋_GBK"/>
          <w:color w:val="000000" w:themeColor="text1"/>
          <w:sz w:val="32"/>
          <w:szCs w:val="32"/>
        </w:rPr>
        <w:t>万元，占</w:t>
      </w:r>
      <w:r>
        <w:rPr>
          <w:rFonts w:hint="eastAsia" w:ascii="方正仿宋_GBK" w:eastAsia="方正仿宋_GBK"/>
          <w:color w:val="000000" w:themeColor="text1"/>
          <w:sz w:val="32"/>
          <w:szCs w:val="32"/>
          <w:lang w:val="en-US" w:eastAsia="zh-CN"/>
        </w:rPr>
        <w:t>12.9</w:t>
      </w:r>
      <w:r>
        <w:rPr>
          <w:rFonts w:hint="eastAsia" w:ascii="方正仿宋_GBK" w:eastAsia="方正仿宋_GBK"/>
          <w:color w:val="000000" w:themeColor="text1"/>
          <w:sz w:val="32"/>
          <w:szCs w:val="32"/>
        </w:rPr>
        <w:t>%，较年初预算数增加</w:t>
      </w:r>
      <w:r>
        <w:rPr>
          <w:rFonts w:hint="eastAsia" w:ascii="方正仿宋_GBK" w:eastAsia="方正仿宋_GBK"/>
          <w:color w:val="000000" w:themeColor="text1"/>
          <w:sz w:val="32"/>
          <w:szCs w:val="32"/>
          <w:lang w:val="en-US" w:eastAsia="zh-CN"/>
        </w:rPr>
        <w:t>1224.87</w:t>
      </w:r>
      <w:r>
        <w:rPr>
          <w:rFonts w:hint="eastAsia" w:ascii="方正仿宋_GBK" w:eastAsia="方正仿宋_GBK"/>
          <w:color w:val="000000" w:themeColor="text1"/>
          <w:sz w:val="32"/>
          <w:szCs w:val="32"/>
        </w:rPr>
        <w:t>万元，增长</w:t>
      </w:r>
      <w:r>
        <w:rPr>
          <w:rFonts w:hint="eastAsia" w:ascii="方正仿宋_GBK" w:eastAsia="方正仿宋_GBK"/>
          <w:color w:val="000000" w:themeColor="text1"/>
          <w:sz w:val="32"/>
          <w:szCs w:val="32"/>
          <w:lang w:val="en-US" w:eastAsia="zh-CN"/>
        </w:rPr>
        <w:t>100</w:t>
      </w:r>
      <w:r>
        <w:rPr>
          <w:rFonts w:hint="eastAsia" w:ascii="方正仿宋_GBK" w:eastAsia="方正仿宋_GBK"/>
          <w:color w:val="000000" w:themeColor="text1"/>
          <w:sz w:val="32"/>
          <w:szCs w:val="32"/>
        </w:rPr>
        <w:t>%，主要原因是</w:t>
      </w:r>
      <w:r>
        <w:rPr>
          <w:rFonts w:hint="eastAsia" w:ascii="方正仿宋_GBK" w:eastAsia="方正仿宋_GBK"/>
          <w:color w:val="000000" w:themeColor="text1"/>
          <w:sz w:val="32"/>
          <w:szCs w:val="32"/>
          <w:lang w:eastAsia="zh-CN"/>
        </w:rPr>
        <w:t>年中追加</w:t>
      </w:r>
      <w:r>
        <w:rPr>
          <w:rFonts w:hint="eastAsia" w:ascii="方正仿宋_GBK" w:hAnsi="方正仿宋_GBK" w:eastAsia="方正仿宋_GBK" w:cs="方正仿宋_GBK"/>
          <w:b w:val="0"/>
          <w:bCs w:val="0"/>
          <w:color w:val="000000" w:themeColor="text1"/>
          <w:sz w:val="32"/>
          <w:szCs w:val="32"/>
          <w:highlight w:val="none"/>
          <w:shd w:val="clear" w:color="auto" w:fill="auto"/>
          <w:lang w:val="en-US" w:eastAsia="zh-CN"/>
        </w:rPr>
        <w:t>农村四好公路市级补助资金396.71万元、四黄路路面大修工程358.16万元、</w:t>
      </w:r>
      <w:r>
        <w:rPr>
          <w:rFonts w:hint="eastAsia" w:ascii="方正仿宋_GBK" w:hAnsi="方正仿宋_GBK" w:eastAsia="方正仿宋_GBK" w:cs="方正仿宋_GBK"/>
          <w:color w:val="000000" w:themeColor="text1"/>
          <w:sz w:val="32"/>
          <w:szCs w:val="32"/>
          <w:highlight w:val="none"/>
          <w:lang w:val="en-US" w:eastAsia="zh-CN"/>
        </w:rPr>
        <w:t>S533植物园至广阳岛大桥段市级补助资金</w:t>
      </w:r>
      <w:r>
        <w:rPr>
          <w:rFonts w:hint="eastAsia" w:ascii="方正仿宋_GBK" w:hAnsi="方正仿宋_GBK" w:eastAsia="方正仿宋_GBK" w:cs="方正仿宋_GBK"/>
          <w:b w:val="0"/>
          <w:bCs w:val="0"/>
          <w:color w:val="000000" w:themeColor="text1"/>
          <w:sz w:val="32"/>
          <w:szCs w:val="32"/>
          <w:highlight w:val="none"/>
          <w:shd w:val="clear" w:color="auto" w:fill="auto"/>
          <w:lang w:val="en-US" w:eastAsia="zh-CN"/>
        </w:rPr>
        <w:t>470万元。</w:t>
      </w:r>
    </w:p>
    <w:p>
      <w:pPr>
        <w:ind w:firstLine="640" w:firstLineChars="200"/>
        <w:rPr>
          <w:rFonts w:hint="default"/>
          <w:color w:val="000000" w:themeColor="text1"/>
          <w:lang w:val="en-US"/>
        </w:rPr>
      </w:pPr>
      <w:r>
        <w:rPr>
          <w:rFonts w:hint="eastAsia" w:ascii="方正仿宋_GBK" w:eastAsia="方正仿宋_GBK"/>
          <w:color w:val="000000" w:themeColor="text1"/>
          <w:sz w:val="32"/>
          <w:szCs w:val="32"/>
        </w:rPr>
        <w:t>（</w:t>
      </w:r>
      <w:r>
        <w:rPr>
          <w:rFonts w:hint="eastAsia" w:ascii="方正仿宋_GBK" w:eastAsia="方正仿宋_GBK"/>
          <w:color w:val="000000" w:themeColor="text1"/>
          <w:sz w:val="32"/>
          <w:szCs w:val="32"/>
          <w:lang w:val="en-US" w:eastAsia="zh-CN"/>
        </w:rPr>
        <w:t>7</w:t>
      </w:r>
      <w:r>
        <w:rPr>
          <w:rFonts w:hint="eastAsia" w:ascii="方正仿宋_GBK" w:eastAsia="方正仿宋_GBK"/>
          <w:color w:val="000000" w:themeColor="text1"/>
          <w:sz w:val="32"/>
          <w:szCs w:val="32"/>
        </w:rPr>
        <w:t>）自然资源海洋气象等支出</w:t>
      </w:r>
      <w:r>
        <w:rPr>
          <w:rFonts w:hint="eastAsia" w:ascii="方正仿宋_GBK" w:eastAsia="方正仿宋_GBK"/>
          <w:color w:val="000000" w:themeColor="text1"/>
          <w:sz w:val="32"/>
          <w:szCs w:val="32"/>
          <w:lang w:val="en-US" w:eastAsia="zh-CN"/>
        </w:rPr>
        <w:t>4240.11</w:t>
      </w:r>
      <w:r>
        <w:rPr>
          <w:rFonts w:hint="eastAsia" w:ascii="方正仿宋_GBK" w:eastAsia="方正仿宋_GBK"/>
          <w:color w:val="000000" w:themeColor="text1"/>
          <w:sz w:val="32"/>
          <w:szCs w:val="32"/>
        </w:rPr>
        <w:t>万元，占</w:t>
      </w:r>
      <w:r>
        <w:rPr>
          <w:rFonts w:hint="eastAsia" w:ascii="方正仿宋_GBK" w:eastAsia="方正仿宋_GBK"/>
          <w:color w:val="000000" w:themeColor="text1"/>
          <w:sz w:val="32"/>
          <w:szCs w:val="32"/>
          <w:lang w:val="en-US" w:eastAsia="zh-CN"/>
        </w:rPr>
        <w:t>44.6</w:t>
      </w:r>
      <w:r>
        <w:rPr>
          <w:rFonts w:hint="eastAsia" w:ascii="方正仿宋_GBK" w:eastAsia="方正仿宋_GBK"/>
          <w:color w:val="000000" w:themeColor="text1"/>
          <w:sz w:val="32"/>
          <w:szCs w:val="32"/>
        </w:rPr>
        <w:t>%，较年初预算数增加</w:t>
      </w:r>
      <w:r>
        <w:rPr>
          <w:rFonts w:hint="eastAsia" w:ascii="方正仿宋_GBK" w:eastAsia="方正仿宋_GBK"/>
          <w:color w:val="000000" w:themeColor="text1"/>
          <w:sz w:val="32"/>
          <w:szCs w:val="32"/>
          <w:lang w:val="en-US" w:eastAsia="zh-CN"/>
        </w:rPr>
        <w:t>4240.11</w:t>
      </w:r>
      <w:r>
        <w:rPr>
          <w:rFonts w:hint="eastAsia" w:ascii="方正仿宋_GBK" w:eastAsia="方正仿宋_GBK"/>
          <w:color w:val="000000" w:themeColor="text1"/>
          <w:sz w:val="32"/>
          <w:szCs w:val="32"/>
        </w:rPr>
        <w:t>万元，增长</w:t>
      </w:r>
      <w:r>
        <w:rPr>
          <w:rFonts w:hint="eastAsia" w:ascii="方正仿宋_GBK" w:eastAsia="方正仿宋_GBK"/>
          <w:color w:val="000000" w:themeColor="text1"/>
          <w:sz w:val="32"/>
          <w:szCs w:val="32"/>
          <w:lang w:val="en-US" w:eastAsia="zh-CN"/>
        </w:rPr>
        <w:t>100</w:t>
      </w:r>
      <w:r>
        <w:rPr>
          <w:rFonts w:hint="eastAsia" w:ascii="方正仿宋_GBK" w:eastAsia="方正仿宋_GBK"/>
          <w:color w:val="000000" w:themeColor="text1"/>
          <w:sz w:val="32"/>
          <w:szCs w:val="32"/>
        </w:rPr>
        <w:t>%，主要原因是</w:t>
      </w:r>
      <w:r>
        <w:rPr>
          <w:rFonts w:hint="eastAsia" w:ascii="方正仿宋_GBK" w:eastAsia="方正仿宋_GBK"/>
          <w:color w:val="000000" w:themeColor="text1"/>
          <w:sz w:val="32"/>
          <w:szCs w:val="32"/>
          <w:lang w:eastAsia="zh-CN"/>
        </w:rPr>
        <w:t>年中追加</w:t>
      </w:r>
      <w:r>
        <w:rPr>
          <w:rFonts w:hint="eastAsia" w:ascii="方正仿宋_GBK" w:hAnsi="方正仿宋_GBK" w:eastAsia="方正仿宋_GBK" w:cs="方正仿宋_GBK"/>
          <w:color w:val="000000" w:themeColor="text1"/>
          <w:sz w:val="32"/>
          <w:szCs w:val="32"/>
          <w:highlight w:val="none"/>
          <w:lang w:val="en-US" w:eastAsia="zh-CN"/>
        </w:rPr>
        <w:t>南山闭矿区生态修复工程、重点生态保护修复治理专项资金（山水林田湖草专项）4240.11万元。</w:t>
      </w:r>
    </w:p>
    <w:p>
      <w:pPr>
        <w:pStyle w:val="5"/>
        <w:shd w:val="clear" w:color="auto" w:fill="FFFFFF"/>
        <w:spacing w:before="0" w:beforeAutospacing="0" w:after="0" w:afterAutospacing="0" w:line="560" w:lineRule="exact"/>
        <w:ind w:firstLine="640" w:firstLineChars="200"/>
        <w:jc w:val="both"/>
        <w:rPr>
          <w:rFonts w:ascii="方正仿宋_GBK" w:eastAsia="方正仿宋_GBK"/>
          <w:color w:val="000000" w:themeColor="text1"/>
          <w:sz w:val="32"/>
          <w:szCs w:val="32"/>
        </w:rPr>
      </w:pPr>
      <w:r>
        <w:rPr>
          <w:rFonts w:hint="eastAsia" w:ascii="方正仿宋_GBK" w:eastAsia="方正仿宋_GBK"/>
          <w:color w:val="000000" w:themeColor="text1"/>
          <w:sz w:val="32"/>
          <w:szCs w:val="32"/>
        </w:rPr>
        <w:t>（</w:t>
      </w:r>
      <w:r>
        <w:rPr>
          <w:rFonts w:hint="eastAsia" w:ascii="方正仿宋_GBK" w:eastAsia="方正仿宋_GBK"/>
          <w:color w:val="000000" w:themeColor="text1"/>
          <w:sz w:val="32"/>
          <w:szCs w:val="32"/>
          <w:lang w:val="en-US" w:eastAsia="zh-CN"/>
        </w:rPr>
        <w:t>8</w:t>
      </w:r>
      <w:r>
        <w:rPr>
          <w:rFonts w:hint="eastAsia" w:ascii="方正仿宋_GBK" w:eastAsia="方正仿宋_GBK"/>
          <w:color w:val="000000" w:themeColor="text1"/>
          <w:sz w:val="32"/>
          <w:szCs w:val="32"/>
        </w:rPr>
        <w:t>）住房保障支出</w:t>
      </w:r>
      <w:r>
        <w:rPr>
          <w:rFonts w:hint="eastAsia" w:ascii="方正仿宋_GBK" w:eastAsia="方正仿宋_GBK"/>
          <w:color w:val="000000" w:themeColor="text1"/>
          <w:sz w:val="32"/>
          <w:szCs w:val="32"/>
          <w:lang w:val="en-US" w:eastAsia="zh-CN"/>
        </w:rPr>
        <w:t>14.21</w:t>
      </w:r>
      <w:r>
        <w:rPr>
          <w:rFonts w:hint="eastAsia" w:ascii="方正仿宋_GBK" w:eastAsia="方正仿宋_GBK"/>
          <w:color w:val="000000" w:themeColor="text1"/>
          <w:sz w:val="32"/>
          <w:szCs w:val="32"/>
        </w:rPr>
        <w:t>万元，占</w:t>
      </w:r>
      <w:r>
        <w:rPr>
          <w:rFonts w:hint="eastAsia" w:ascii="方正仿宋_GBK" w:eastAsia="方正仿宋_GBK"/>
          <w:color w:val="000000" w:themeColor="text1"/>
          <w:sz w:val="32"/>
          <w:szCs w:val="32"/>
          <w:lang w:val="en-US" w:eastAsia="zh-CN"/>
        </w:rPr>
        <w:t>0.1</w:t>
      </w:r>
      <w:r>
        <w:rPr>
          <w:rFonts w:hint="eastAsia" w:ascii="方正仿宋_GBK" w:eastAsia="方正仿宋_GBK"/>
          <w:color w:val="000000" w:themeColor="text1"/>
          <w:sz w:val="32"/>
          <w:szCs w:val="32"/>
        </w:rPr>
        <w:t>%，较年初预算数增加</w:t>
      </w:r>
      <w:r>
        <w:rPr>
          <w:rFonts w:hint="eastAsia" w:ascii="方正仿宋_GBK" w:eastAsia="方正仿宋_GBK"/>
          <w:color w:val="000000" w:themeColor="text1"/>
          <w:sz w:val="32"/>
          <w:szCs w:val="32"/>
          <w:lang w:val="en-US" w:eastAsia="zh-CN"/>
        </w:rPr>
        <w:t>0</w:t>
      </w:r>
      <w:r>
        <w:rPr>
          <w:rFonts w:hint="eastAsia" w:ascii="方正仿宋_GBK" w:eastAsia="方正仿宋_GBK"/>
          <w:color w:val="000000" w:themeColor="text1"/>
          <w:sz w:val="32"/>
          <w:szCs w:val="32"/>
        </w:rPr>
        <w:t>万元，增长</w:t>
      </w:r>
      <w:r>
        <w:rPr>
          <w:rFonts w:hint="eastAsia" w:ascii="方正仿宋_GBK" w:eastAsia="方正仿宋_GBK"/>
          <w:color w:val="000000" w:themeColor="text1"/>
          <w:sz w:val="32"/>
          <w:szCs w:val="32"/>
          <w:lang w:val="en-US" w:eastAsia="zh-CN"/>
        </w:rPr>
        <w:t>0</w:t>
      </w:r>
      <w:r>
        <w:rPr>
          <w:rFonts w:hint="eastAsia" w:ascii="方正仿宋_GBK" w:eastAsia="方正仿宋_GBK"/>
          <w:color w:val="000000" w:themeColor="text1"/>
          <w:sz w:val="32"/>
          <w:szCs w:val="32"/>
        </w:rPr>
        <w:t>%。</w:t>
      </w:r>
    </w:p>
    <w:p>
      <w:pPr>
        <w:pStyle w:val="5"/>
        <w:shd w:val="clear" w:color="auto" w:fill="FFFFFF"/>
        <w:spacing w:before="0" w:beforeAutospacing="0" w:after="0" w:afterAutospacing="0" w:line="560" w:lineRule="exact"/>
        <w:ind w:firstLine="640" w:firstLineChars="200"/>
        <w:jc w:val="both"/>
        <w:outlineLvl w:val="0"/>
        <w:rPr>
          <w:rFonts w:ascii="方正仿宋_GBK" w:eastAsia="方正仿宋_GBK"/>
          <w:color w:val="000000" w:themeColor="text1"/>
          <w:sz w:val="32"/>
          <w:szCs w:val="32"/>
        </w:rPr>
      </w:pPr>
      <w:r>
        <w:rPr>
          <w:rStyle w:val="8"/>
          <w:rFonts w:hint="eastAsia" w:ascii="方正仿宋_GBK" w:eastAsia="方正仿宋_GBK"/>
          <w:color w:val="000000" w:themeColor="text1"/>
          <w:sz w:val="32"/>
          <w:szCs w:val="32"/>
        </w:rPr>
        <w:t>（四）一般公共预算财政拨款基本支出决算情况说明</w:t>
      </w:r>
    </w:p>
    <w:p>
      <w:pPr>
        <w:pStyle w:val="5"/>
        <w:shd w:val="clear" w:color="auto" w:fill="FFFFFF"/>
        <w:spacing w:before="0" w:beforeAutospacing="0" w:after="0" w:afterAutospacing="0" w:line="560" w:lineRule="exact"/>
        <w:ind w:firstLine="640" w:firstLineChars="200"/>
        <w:jc w:val="both"/>
        <w:rPr>
          <w:rFonts w:ascii="方正仿宋_GBK" w:eastAsia="方正仿宋_GBK"/>
          <w:color w:val="000000" w:themeColor="text1"/>
          <w:sz w:val="32"/>
          <w:szCs w:val="32"/>
        </w:rPr>
      </w:pPr>
      <w:r>
        <w:rPr>
          <w:rFonts w:hint="eastAsia" w:ascii="方正仿宋_GBK" w:eastAsia="方正仿宋_GBK"/>
          <w:color w:val="000000" w:themeColor="text1"/>
          <w:sz w:val="32"/>
          <w:szCs w:val="32"/>
        </w:rPr>
        <w:t>2020年度一般公共财政拨款基本支出</w:t>
      </w:r>
      <w:r>
        <w:rPr>
          <w:rFonts w:hint="eastAsia" w:ascii="方正仿宋_GBK" w:eastAsia="方正仿宋_GBK"/>
          <w:color w:val="000000" w:themeColor="text1"/>
          <w:sz w:val="32"/>
          <w:szCs w:val="32"/>
          <w:lang w:val="en-US" w:eastAsia="zh-CN"/>
        </w:rPr>
        <w:t>390.32</w:t>
      </w:r>
      <w:r>
        <w:rPr>
          <w:rFonts w:hint="eastAsia" w:ascii="方正仿宋_GBK" w:eastAsia="方正仿宋_GBK"/>
          <w:color w:val="000000" w:themeColor="text1"/>
          <w:sz w:val="32"/>
          <w:szCs w:val="32"/>
        </w:rPr>
        <w:t>万元。其中：人员经费</w:t>
      </w:r>
      <w:r>
        <w:rPr>
          <w:rFonts w:hint="eastAsia" w:ascii="方正仿宋_GBK" w:eastAsia="方正仿宋_GBK"/>
          <w:color w:val="000000" w:themeColor="text1"/>
          <w:sz w:val="32"/>
          <w:szCs w:val="32"/>
          <w:lang w:val="en-US" w:eastAsia="zh-CN"/>
        </w:rPr>
        <w:t>306.83</w:t>
      </w:r>
      <w:r>
        <w:rPr>
          <w:rFonts w:hint="eastAsia" w:ascii="方正仿宋_GBK" w:eastAsia="方正仿宋_GBK"/>
          <w:color w:val="000000" w:themeColor="text1"/>
          <w:sz w:val="32"/>
          <w:szCs w:val="32"/>
        </w:rPr>
        <w:t>万元，较上年决算数</w:t>
      </w:r>
      <w:r>
        <w:rPr>
          <w:rFonts w:hint="eastAsia" w:ascii="方正仿宋_GBK" w:eastAsia="方正仿宋_GBK"/>
          <w:color w:val="000000" w:themeColor="text1"/>
          <w:sz w:val="32"/>
          <w:szCs w:val="32"/>
          <w:lang w:val="en-US" w:eastAsia="zh-CN"/>
        </w:rPr>
        <w:t>326.38万元减少19.55</w:t>
      </w:r>
      <w:r>
        <w:rPr>
          <w:rFonts w:hint="eastAsia" w:ascii="方正仿宋_GBK" w:eastAsia="方正仿宋_GBK"/>
          <w:color w:val="000000" w:themeColor="text1"/>
          <w:sz w:val="32"/>
          <w:szCs w:val="32"/>
        </w:rPr>
        <w:t>万元，</w:t>
      </w:r>
      <w:r>
        <w:rPr>
          <w:rFonts w:hint="eastAsia" w:ascii="方正仿宋_GBK" w:eastAsia="方正仿宋_GBK"/>
          <w:color w:val="000000" w:themeColor="text1"/>
          <w:sz w:val="32"/>
          <w:szCs w:val="32"/>
          <w:lang w:eastAsia="zh-CN"/>
        </w:rPr>
        <w:t>下降</w:t>
      </w:r>
      <w:r>
        <w:rPr>
          <w:rFonts w:hint="eastAsia" w:ascii="方正仿宋_GBK" w:eastAsia="方正仿宋_GBK"/>
          <w:color w:val="000000" w:themeColor="text1"/>
          <w:sz w:val="32"/>
          <w:szCs w:val="32"/>
          <w:lang w:val="en-US" w:eastAsia="zh-CN"/>
        </w:rPr>
        <w:t>6.0</w:t>
      </w:r>
      <w:r>
        <w:rPr>
          <w:rFonts w:hint="eastAsia" w:ascii="方正仿宋_GBK" w:eastAsia="方正仿宋_GBK"/>
          <w:color w:val="000000" w:themeColor="text1"/>
          <w:sz w:val="32"/>
          <w:szCs w:val="32"/>
        </w:rPr>
        <w:t>%，主要原因是</w:t>
      </w:r>
      <w:r>
        <w:rPr>
          <w:rFonts w:hint="eastAsia" w:ascii="方正仿宋_GBK" w:eastAsia="方正仿宋_GBK"/>
          <w:color w:val="000000" w:themeColor="text1"/>
          <w:sz w:val="32"/>
          <w:szCs w:val="32"/>
          <w:lang w:eastAsia="zh-CN"/>
        </w:rPr>
        <w:t>减少</w:t>
      </w:r>
      <w:r>
        <w:rPr>
          <w:rFonts w:hint="eastAsia" w:ascii="方正仿宋_GBK" w:hAnsi="方正仿宋_GBK" w:eastAsia="方正仿宋_GBK" w:cs="方正仿宋_GBK"/>
          <w:color w:val="000000" w:themeColor="text1"/>
          <w:kern w:val="0"/>
          <w:sz w:val="32"/>
          <w:szCs w:val="32"/>
          <w:shd w:val="clear" w:fill="FFFFFF"/>
        </w:rPr>
        <w:t>公用经费</w:t>
      </w:r>
      <w:r>
        <w:rPr>
          <w:rFonts w:hint="eastAsia" w:ascii="方正仿宋_GBK" w:hAnsi="方正仿宋_GBK" w:eastAsia="方正仿宋_GBK" w:cs="方正仿宋_GBK"/>
          <w:color w:val="000000" w:themeColor="text1"/>
          <w:kern w:val="0"/>
          <w:sz w:val="32"/>
          <w:szCs w:val="32"/>
          <w:shd w:val="clear" w:fill="FFFFFF"/>
          <w:lang w:eastAsia="zh-CN"/>
        </w:rPr>
        <w:t>支出、</w:t>
      </w:r>
      <w:r>
        <w:rPr>
          <w:rFonts w:hint="eastAsia" w:ascii="方正仿宋_GBK" w:hAnsi="方正仿宋_GBK" w:eastAsia="方正仿宋_GBK" w:cs="方正仿宋_GBK"/>
          <w:color w:val="000000" w:themeColor="text1"/>
          <w:kern w:val="0"/>
          <w:sz w:val="32"/>
          <w:szCs w:val="32"/>
          <w:shd w:val="clear" w:fill="FFFFFF"/>
          <w:lang w:val="en-US" w:eastAsia="zh-CN"/>
        </w:rPr>
        <w:t>2020年10月调出人员一名</w:t>
      </w:r>
      <w:r>
        <w:rPr>
          <w:rFonts w:hint="eastAsia" w:ascii="方正仿宋_GBK" w:hAnsi="方正仿宋_GBK" w:eastAsia="方正仿宋_GBK" w:cs="方正仿宋_GBK"/>
          <w:color w:val="000000" w:themeColor="text1"/>
          <w:kern w:val="0"/>
          <w:sz w:val="32"/>
          <w:szCs w:val="32"/>
          <w:shd w:val="clear" w:fill="FFFFFF"/>
        </w:rPr>
        <w:t>。人员经费用途主要包括基本工资、津贴补贴、社会保障缴费</w:t>
      </w:r>
      <w:r>
        <w:rPr>
          <w:rFonts w:hint="eastAsia" w:ascii="方正仿宋_GBK" w:eastAsia="方正仿宋_GBK"/>
          <w:color w:val="000000" w:themeColor="text1"/>
          <w:sz w:val="32"/>
          <w:szCs w:val="32"/>
          <w:lang w:eastAsia="zh-CN"/>
        </w:rPr>
        <w:t>。</w:t>
      </w:r>
      <w:r>
        <w:rPr>
          <w:rFonts w:hint="eastAsia" w:ascii="方正仿宋_GBK" w:eastAsia="方正仿宋_GBK"/>
          <w:color w:val="000000" w:themeColor="text1"/>
          <w:sz w:val="32"/>
          <w:szCs w:val="32"/>
        </w:rPr>
        <w:t>公用经费</w:t>
      </w:r>
      <w:r>
        <w:rPr>
          <w:rFonts w:hint="eastAsia" w:ascii="方正仿宋_GBK" w:eastAsia="方正仿宋_GBK"/>
          <w:color w:val="000000" w:themeColor="text1"/>
          <w:sz w:val="32"/>
          <w:szCs w:val="32"/>
          <w:lang w:val="en-US" w:eastAsia="zh-CN"/>
        </w:rPr>
        <w:t>83.49</w:t>
      </w:r>
      <w:r>
        <w:rPr>
          <w:rFonts w:hint="eastAsia" w:ascii="方正仿宋_GBK" w:eastAsia="方正仿宋_GBK"/>
          <w:color w:val="000000" w:themeColor="text1"/>
          <w:sz w:val="32"/>
          <w:szCs w:val="32"/>
        </w:rPr>
        <w:t>万元，较上年决算数</w:t>
      </w:r>
      <w:r>
        <w:rPr>
          <w:rFonts w:hint="eastAsia" w:ascii="方正仿宋_GBK" w:eastAsia="方正仿宋_GBK"/>
          <w:color w:val="000000" w:themeColor="text1"/>
          <w:sz w:val="32"/>
          <w:szCs w:val="32"/>
          <w:lang w:val="en-US" w:eastAsia="zh-CN"/>
        </w:rPr>
        <w:t>59.21</w:t>
      </w:r>
      <w:r>
        <w:rPr>
          <w:rFonts w:hint="eastAsia" w:ascii="方正仿宋_GBK" w:eastAsia="方正仿宋_GBK"/>
          <w:color w:val="000000" w:themeColor="text1"/>
          <w:sz w:val="32"/>
          <w:szCs w:val="32"/>
        </w:rPr>
        <w:t>增加</w:t>
      </w:r>
      <w:r>
        <w:rPr>
          <w:rFonts w:hint="eastAsia" w:ascii="方正仿宋_GBK" w:eastAsia="方正仿宋_GBK"/>
          <w:color w:val="000000" w:themeColor="text1"/>
          <w:sz w:val="32"/>
          <w:szCs w:val="32"/>
          <w:lang w:val="en-US" w:eastAsia="zh-CN"/>
        </w:rPr>
        <w:t>24.28</w:t>
      </w:r>
      <w:r>
        <w:rPr>
          <w:rFonts w:hint="eastAsia" w:ascii="方正仿宋_GBK" w:eastAsia="方正仿宋_GBK"/>
          <w:color w:val="000000" w:themeColor="text1"/>
          <w:sz w:val="32"/>
          <w:szCs w:val="32"/>
        </w:rPr>
        <w:t>万元，增长</w:t>
      </w:r>
      <w:r>
        <w:rPr>
          <w:rFonts w:hint="eastAsia" w:ascii="方正仿宋_GBK" w:eastAsia="方正仿宋_GBK"/>
          <w:color w:val="000000" w:themeColor="text1"/>
          <w:sz w:val="32"/>
          <w:szCs w:val="32"/>
          <w:lang w:val="en-US" w:eastAsia="zh-CN"/>
        </w:rPr>
        <w:t>41</w:t>
      </w:r>
      <w:r>
        <w:rPr>
          <w:rFonts w:hint="eastAsia" w:ascii="方正仿宋_GBK" w:eastAsia="方正仿宋_GBK"/>
          <w:color w:val="000000" w:themeColor="text1"/>
          <w:sz w:val="32"/>
          <w:szCs w:val="32"/>
        </w:rPr>
        <w:t>%，主要原因是</w:t>
      </w:r>
      <w:r>
        <w:rPr>
          <w:rFonts w:hint="eastAsia" w:ascii="方正仿宋_GBK" w:eastAsia="方正仿宋_GBK"/>
          <w:color w:val="000000" w:themeColor="text1"/>
          <w:sz w:val="32"/>
          <w:szCs w:val="32"/>
          <w:lang w:eastAsia="zh-CN"/>
        </w:rPr>
        <w:t>办公费用的增加，</w:t>
      </w:r>
      <w:r>
        <w:rPr>
          <w:rFonts w:hint="eastAsia" w:ascii="方正仿宋_GBK" w:hAnsi="方正仿宋_GBK" w:eastAsia="方正仿宋_GBK" w:cs="方正仿宋_GBK"/>
          <w:color w:val="000000" w:themeColor="text1"/>
          <w:kern w:val="0"/>
          <w:sz w:val="32"/>
          <w:szCs w:val="32"/>
          <w:shd w:val="clear" w:fill="FFFFFF"/>
        </w:rPr>
        <w:t>公用经费用途主要包括办公费、邮电费、水电费、维修费、租赁费、公务车运行维护费等。</w:t>
      </w:r>
    </w:p>
    <w:p>
      <w:pPr>
        <w:pStyle w:val="5"/>
        <w:shd w:val="clear" w:color="auto" w:fill="FFFFFF"/>
        <w:spacing w:before="0" w:beforeAutospacing="0" w:after="0" w:afterAutospacing="0" w:line="560" w:lineRule="exact"/>
        <w:ind w:firstLine="640" w:firstLineChars="200"/>
        <w:jc w:val="both"/>
        <w:outlineLvl w:val="0"/>
        <w:rPr>
          <w:rStyle w:val="8"/>
          <w:color w:val="000000" w:themeColor="text1"/>
        </w:rPr>
      </w:pPr>
      <w:r>
        <w:rPr>
          <w:rStyle w:val="8"/>
          <w:rFonts w:hint="eastAsia" w:ascii="方正仿宋_GBK" w:eastAsia="方正仿宋_GBK"/>
          <w:color w:val="000000" w:themeColor="text1"/>
          <w:sz w:val="32"/>
          <w:szCs w:val="32"/>
        </w:rPr>
        <w:t>（五）政府性基金预算收支决算情况说明</w:t>
      </w:r>
    </w:p>
    <w:p>
      <w:pPr>
        <w:pStyle w:val="5"/>
        <w:shd w:val="clear" w:color="auto" w:fill="FFFFFF"/>
        <w:spacing w:before="0" w:beforeAutospacing="0" w:after="0" w:afterAutospacing="0" w:line="560" w:lineRule="exact"/>
        <w:ind w:firstLine="640" w:firstLineChars="200"/>
        <w:jc w:val="both"/>
        <w:rPr>
          <w:rFonts w:hint="eastAsia" w:ascii="方正仿宋_GBK" w:eastAsia="方正仿宋_GBK"/>
          <w:b/>
          <w:bCs/>
          <w:color w:val="000000" w:themeColor="text1"/>
          <w:sz w:val="32"/>
          <w:szCs w:val="32"/>
          <w:highlight w:val="yellow"/>
          <w:lang w:eastAsia="zh-CN"/>
        </w:rPr>
      </w:pPr>
      <w:r>
        <w:rPr>
          <w:rFonts w:hint="eastAsia" w:ascii="方正仿宋_GBK" w:eastAsia="方正仿宋_GBK"/>
          <w:color w:val="000000" w:themeColor="text1"/>
          <w:sz w:val="32"/>
          <w:szCs w:val="32"/>
        </w:rPr>
        <w:t>2020年度政府性基金预算财政拨款年初结转结余</w:t>
      </w:r>
      <w:r>
        <w:rPr>
          <w:rFonts w:hint="eastAsia" w:ascii="方正仿宋_GBK" w:eastAsia="方正仿宋_GBK"/>
          <w:color w:val="000000" w:themeColor="text1"/>
          <w:sz w:val="32"/>
          <w:szCs w:val="32"/>
          <w:lang w:val="en-US" w:eastAsia="zh-CN"/>
        </w:rPr>
        <w:t>0</w:t>
      </w:r>
      <w:r>
        <w:rPr>
          <w:rFonts w:hint="eastAsia" w:ascii="方正仿宋_GBK" w:eastAsia="方正仿宋_GBK"/>
          <w:color w:val="000000" w:themeColor="text1"/>
          <w:sz w:val="32"/>
          <w:szCs w:val="32"/>
        </w:rPr>
        <w:t>万元，年末结转结余</w:t>
      </w:r>
      <w:r>
        <w:rPr>
          <w:rFonts w:hint="eastAsia" w:ascii="方正仿宋_GBK" w:eastAsia="方正仿宋_GBK"/>
          <w:color w:val="000000" w:themeColor="text1"/>
          <w:sz w:val="32"/>
          <w:szCs w:val="32"/>
          <w:lang w:val="en-US" w:eastAsia="zh-CN"/>
        </w:rPr>
        <w:t>0</w:t>
      </w:r>
      <w:r>
        <w:rPr>
          <w:rFonts w:hint="eastAsia" w:ascii="方正仿宋_GBK" w:eastAsia="方正仿宋_GBK"/>
          <w:color w:val="000000" w:themeColor="text1"/>
          <w:sz w:val="32"/>
          <w:szCs w:val="32"/>
        </w:rPr>
        <w:t>万元。本年收入</w:t>
      </w:r>
      <w:r>
        <w:rPr>
          <w:rFonts w:hint="eastAsia" w:ascii="方正仿宋_GBK" w:eastAsia="方正仿宋_GBK"/>
          <w:color w:val="000000" w:themeColor="text1"/>
          <w:sz w:val="32"/>
          <w:szCs w:val="32"/>
          <w:lang w:val="en-US" w:eastAsia="zh-CN"/>
        </w:rPr>
        <w:t>1556</w:t>
      </w:r>
      <w:r>
        <w:rPr>
          <w:rFonts w:hint="eastAsia" w:ascii="方正仿宋_GBK" w:eastAsia="方正仿宋_GBK"/>
          <w:color w:val="000000" w:themeColor="text1"/>
          <w:sz w:val="32"/>
          <w:szCs w:val="32"/>
        </w:rPr>
        <w:t>万元，较上年决算数</w:t>
      </w:r>
      <w:r>
        <w:rPr>
          <w:rFonts w:hint="eastAsia" w:ascii="方正仿宋_GBK" w:eastAsia="方正仿宋_GBK"/>
          <w:color w:val="000000" w:themeColor="text1"/>
          <w:sz w:val="32"/>
          <w:szCs w:val="32"/>
          <w:lang w:val="en-US" w:eastAsia="zh-CN"/>
        </w:rPr>
        <w:t>0.56万元</w:t>
      </w:r>
      <w:r>
        <w:rPr>
          <w:rFonts w:hint="eastAsia" w:ascii="方正仿宋_GBK" w:eastAsia="方正仿宋_GBK"/>
          <w:color w:val="000000" w:themeColor="text1"/>
          <w:sz w:val="32"/>
          <w:szCs w:val="32"/>
        </w:rPr>
        <w:t>增加</w:t>
      </w:r>
      <w:r>
        <w:rPr>
          <w:rFonts w:hint="eastAsia" w:ascii="方正仿宋_GBK" w:eastAsia="方正仿宋_GBK"/>
          <w:color w:val="000000" w:themeColor="text1"/>
          <w:sz w:val="32"/>
          <w:szCs w:val="32"/>
          <w:lang w:val="en-US" w:eastAsia="zh-CN"/>
        </w:rPr>
        <w:t>1555.44</w:t>
      </w:r>
      <w:r>
        <w:rPr>
          <w:rFonts w:hint="eastAsia" w:ascii="方正仿宋_GBK" w:eastAsia="方正仿宋_GBK"/>
          <w:color w:val="000000" w:themeColor="text1"/>
          <w:sz w:val="32"/>
          <w:szCs w:val="32"/>
        </w:rPr>
        <w:t>万元，增长</w:t>
      </w:r>
      <w:r>
        <w:rPr>
          <w:rFonts w:hint="eastAsia" w:ascii="方正仿宋_GBK" w:eastAsia="方正仿宋_GBK"/>
          <w:color w:val="000000" w:themeColor="text1"/>
          <w:sz w:val="32"/>
          <w:szCs w:val="32"/>
          <w:lang w:val="en-US" w:eastAsia="zh-CN"/>
        </w:rPr>
        <w:t>277757.1</w:t>
      </w:r>
      <w:r>
        <w:rPr>
          <w:rFonts w:hint="eastAsia" w:ascii="方正仿宋_GBK" w:eastAsia="方正仿宋_GBK"/>
          <w:color w:val="000000" w:themeColor="text1"/>
          <w:sz w:val="32"/>
          <w:szCs w:val="32"/>
        </w:rPr>
        <w:t>%，主要原因是</w:t>
      </w:r>
      <w:r>
        <w:rPr>
          <w:rFonts w:hint="eastAsia" w:ascii="方正仿宋_GBK" w:eastAsia="方正仿宋_GBK"/>
          <w:color w:val="000000" w:themeColor="text1"/>
          <w:sz w:val="32"/>
          <w:szCs w:val="32"/>
          <w:lang w:eastAsia="zh-CN"/>
        </w:rPr>
        <w:t>年中追加</w:t>
      </w:r>
      <w:r>
        <w:rPr>
          <w:rFonts w:hint="eastAsia" w:ascii="方正仿宋_GBK" w:hAnsi="方正仿宋_GBK" w:eastAsia="方正仿宋_GBK" w:cs="方正仿宋_GBK"/>
          <w:color w:val="000000" w:themeColor="text1"/>
          <w:sz w:val="32"/>
          <w:szCs w:val="32"/>
          <w:highlight w:val="none"/>
          <w:lang w:val="en-US" w:eastAsia="zh-CN"/>
        </w:rPr>
        <w:t>2020年“两江四岸”核心区治理提升项目建设补助资金200万元、2020年山城步道建设市级补助资金预算1356万元。</w:t>
      </w:r>
      <w:r>
        <w:rPr>
          <w:rFonts w:hint="eastAsia" w:ascii="方正仿宋_GBK" w:eastAsia="方正仿宋_GBK"/>
          <w:color w:val="000000" w:themeColor="text1"/>
          <w:sz w:val="32"/>
          <w:szCs w:val="32"/>
        </w:rPr>
        <w:t>本年支出</w:t>
      </w:r>
      <w:r>
        <w:rPr>
          <w:rFonts w:hint="eastAsia" w:ascii="方正仿宋_GBK" w:eastAsia="方正仿宋_GBK"/>
          <w:color w:val="000000" w:themeColor="text1"/>
          <w:sz w:val="32"/>
          <w:szCs w:val="32"/>
          <w:lang w:val="en-US" w:eastAsia="zh-CN"/>
        </w:rPr>
        <w:t>1556</w:t>
      </w:r>
      <w:r>
        <w:rPr>
          <w:rFonts w:hint="eastAsia" w:ascii="方正仿宋_GBK" w:eastAsia="方正仿宋_GBK"/>
          <w:color w:val="000000" w:themeColor="text1"/>
          <w:sz w:val="32"/>
          <w:szCs w:val="32"/>
        </w:rPr>
        <w:t>万元，较上年决算数</w:t>
      </w:r>
      <w:r>
        <w:rPr>
          <w:rFonts w:hint="eastAsia" w:ascii="方正仿宋_GBK" w:eastAsia="方正仿宋_GBK"/>
          <w:color w:val="000000" w:themeColor="text1"/>
          <w:sz w:val="32"/>
          <w:szCs w:val="32"/>
          <w:lang w:val="en-US" w:eastAsia="zh-CN"/>
        </w:rPr>
        <w:t>0.56万元</w:t>
      </w:r>
      <w:r>
        <w:rPr>
          <w:rFonts w:hint="eastAsia" w:ascii="方正仿宋_GBK" w:eastAsia="方正仿宋_GBK"/>
          <w:color w:val="000000" w:themeColor="text1"/>
          <w:sz w:val="32"/>
          <w:szCs w:val="32"/>
        </w:rPr>
        <w:t>增加</w:t>
      </w:r>
      <w:r>
        <w:rPr>
          <w:rFonts w:hint="eastAsia" w:ascii="方正仿宋_GBK" w:eastAsia="方正仿宋_GBK"/>
          <w:color w:val="000000" w:themeColor="text1"/>
          <w:sz w:val="32"/>
          <w:szCs w:val="32"/>
          <w:lang w:val="en-US" w:eastAsia="zh-CN"/>
        </w:rPr>
        <w:t>1555.44</w:t>
      </w:r>
      <w:r>
        <w:rPr>
          <w:rFonts w:hint="eastAsia" w:ascii="方正仿宋_GBK" w:eastAsia="方正仿宋_GBK"/>
          <w:color w:val="000000" w:themeColor="text1"/>
          <w:sz w:val="32"/>
          <w:szCs w:val="32"/>
        </w:rPr>
        <w:t>万元，增长</w:t>
      </w:r>
      <w:r>
        <w:rPr>
          <w:rFonts w:hint="eastAsia" w:ascii="方正仿宋_GBK" w:eastAsia="方正仿宋_GBK"/>
          <w:color w:val="000000" w:themeColor="text1"/>
          <w:sz w:val="32"/>
          <w:szCs w:val="32"/>
          <w:lang w:val="en-US" w:eastAsia="zh-CN"/>
        </w:rPr>
        <w:t>277757.1</w:t>
      </w:r>
      <w:r>
        <w:rPr>
          <w:rFonts w:hint="eastAsia" w:ascii="方正仿宋_GBK" w:eastAsia="方正仿宋_GBK"/>
          <w:color w:val="000000" w:themeColor="text1"/>
          <w:sz w:val="32"/>
          <w:szCs w:val="32"/>
        </w:rPr>
        <w:t>%</w:t>
      </w:r>
      <w:r>
        <w:rPr>
          <w:rFonts w:hint="eastAsia" w:ascii="方正仿宋_GBK" w:eastAsia="方正仿宋_GBK"/>
          <w:color w:val="000000" w:themeColor="text1"/>
          <w:sz w:val="32"/>
          <w:szCs w:val="32"/>
          <w:lang w:val="en-US" w:eastAsia="zh-CN"/>
        </w:rPr>
        <w:t>.</w:t>
      </w:r>
    </w:p>
    <w:p>
      <w:pPr>
        <w:pStyle w:val="5"/>
        <w:shd w:val="clear" w:color="auto" w:fill="FFFFFF"/>
        <w:spacing w:before="0" w:beforeAutospacing="0" w:after="0" w:afterAutospacing="0" w:line="560" w:lineRule="exact"/>
        <w:ind w:firstLine="640" w:firstLineChars="200"/>
        <w:jc w:val="both"/>
        <w:outlineLvl w:val="0"/>
        <w:rPr>
          <w:rStyle w:val="8"/>
          <w:color w:val="000000" w:themeColor="text1"/>
        </w:rPr>
      </w:pPr>
      <w:r>
        <w:rPr>
          <w:rStyle w:val="8"/>
          <w:rFonts w:hint="eastAsia" w:ascii="方正仿宋_GBK" w:eastAsia="方正仿宋_GBK"/>
          <w:color w:val="000000" w:themeColor="text1"/>
          <w:sz w:val="32"/>
          <w:szCs w:val="32"/>
        </w:rPr>
        <w:t>（六）国有资本经营预算财政拨款支出决算情况说明</w:t>
      </w:r>
    </w:p>
    <w:p>
      <w:pPr>
        <w:pStyle w:val="5"/>
        <w:shd w:val="clear" w:color="auto" w:fill="FFFFFF"/>
        <w:ind w:firstLine="747"/>
        <w:rPr>
          <w:rStyle w:val="8"/>
          <w:rFonts w:hint="eastAsia" w:ascii="方正黑体_GBK" w:eastAsia="方正黑体_GBK"/>
          <w:b w:val="0"/>
          <w:color w:val="000000" w:themeColor="text1"/>
          <w:sz w:val="32"/>
          <w:szCs w:val="32"/>
        </w:rPr>
      </w:pPr>
      <w:r>
        <w:rPr>
          <w:rFonts w:hint="eastAsia" w:ascii="方正仿宋_GBK" w:eastAsia="方正仿宋_GBK"/>
          <w:b/>
          <w:color w:val="000000" w:themeColor="text1"/>
          <w:sz w:val="32"/>
          <w:szCs w:val="32"/>
          <w:highlight w:val="none"/>
        </w:rPr>
        <w:t>本部门2020年度无国有资本经营预算财政拨款支出。</w:t>
      </w:r>
      <w:r>
        <w:rPr>
          <w:rStyle w:val="8"/>
          <w:rFonts w:hint="eastAsia" w:ascii="方正黑体_GBK" w:eastAsia="方正黑体_GBK"/>
          <w:b w:val="0"/>
          <w:color w:val="000000" w:themeColor="text1"/>
          <w:sz w:val="32"/>
          <w:szCs w:val="32"/>
        </w:rPr>
        <w:t>三、“三公”经费情况说明</w:t>
      </w:r>
    </w:p>
    <w:p>
      <w:pPr>
        <w:pStyle w:val="5"/>
        <w:shd w:val="clear" w:color="auto" w:fill="FFFFFF"/>
        <w:ind w:firstLine="747"/>
        <w:rPr>
          <w:rFonts w:ascii="方正仿宋_GBK" w:eastAsia="方正仿宋_GBK"/>
          <w:color w:val="000000" w:themeColor="text1"/>
          <w:sz w:val="32"/>
          <w:szCs w:val="32"/>
        </w:rPr>
      </w:pPr>
      <w:r>
        <w:rPr>
          <w:rStyle w:val="8"/>
          <w:rFonts w:hint="eastAsia" w:ascii="方正仿宋_GBK" w:eastAsia="方正仿宋_GBK"/>
          <w:color w:val="000000" w:themeColor="text1"/>
          <w:sz w:val="32"/>
          <w:szCs w:val="32"/>
        </w:rPr>
        <w:t>（一）“三公”经费支出总体情况说明。</w:t>
      </w:r>
    </w:p>
    <w:p>
      <w:pPr>
        <w:pStyle w:val="5"/>
        <w:widowControl w:val="0"/>
        <w:shd w:val="clear" w:color="auto" w:fill="FFFFFF"/>
        <w:spacing w:before="0" w:beforeAutospacing="0" w:after="0" w:afterAutospacing="0" w:line="560" w:lineRule="exact"/>
        <w:ind w:firstLine="640" w:firstLineChars="200"/>
        <w:jc w:val="both"/>
        <w:rPr>
          <w:rFonts w:ascii="方正仿宋_GBK" w:eastAsia="方正仿宋_GBK"/>
          <w:color w:val="000000" w:themeColor="text1"/>
          <w:sz w:val="32"/>
          <w:szCs w:val="32"/>
        </w:rPr>
      </w:pPr>
      <w:r>
        <w:rPr>
          <w:rFonts w:hint="eastAsia" w:ascii="方正仿宋_GBK" w:eastAsia="方正仿宋_GBK"/>
          <w:color w:val="000000" w:themeColor="text1"/>
          <w:sz w:val="32"/>
          <w:szCs w:val="32"/>
        </w:rPr>
        <w:t>2020年度“三公”经费支出共计</w:t>
      </w:r>
      <w:r>
        <w:rPr>
          <w:rFonts w:hint="eastAsia" w:ascii="方正仿宋_GBK" w:eastAsia="方正仿宋_GBK"/>
          <w:color w:val="000000" w:themeColor="text1"/>
          <w:sz w:val="32"/>
          <w:szCs w:val="32"/>
          <w:lang w:val="en-US" w:eastAsia="zh-CN"/>
        </w:rPr>
        <w:t>4.35</w:t>
      </w:r>
      <w:r>
        <w:rPr>
          <w:rFonts w:hint="eastAsia" w:ascii="方正仿宋_GBK" w:eastAsia="方正仿宋_GBK"/>
          <w:color w:val="000000" w:themeColor="text1"/>
          <w:sz w:val="32"/>
          <w:szCs w:val="32"/>
        </w:rPr>
        <w:t>万元，较年初预算数</w:t>
      </w:r>
      <w:r>
        <w:rPr>
          <w:rFonts w:hint="eastAsia" w:ascii="方正仿宋_GBK" w:eastAsia="方正仿宋_GBK"/>
          <w:color w:val="000000" w:themeColor="text1"/>
          <w:sz w:val="32"/>
          <w:szCs w:val="32"/>
          <w:lang w:val="en-US" w:eastAsia="zh-CN"/>
        </w:rPr>
        <w:t>10万元</w:t>
      </w:r>
      <w:r>
        <w:rPr>
          <w:rFonts w:hint="eastAsia" w:ascii="方正仿宋_GBK" w:eastAsia="方正仿宋_GBK"/>
          <w:color w:val="000000" w:themeColor="text1"/>
          <w:sz w:val="32"/>
          <w:szCs w:val="32"/>
        </w:rPr>
        <w:t>减少</w:t>
      </w:r>
      <w:r>
        <w:rPr>
          <w:rFonts w:hint="eastAsia" w:ascii="方正仿宋_GBK" w:eastAsia="方正仿宋_GBK"/>
          <w:color w:val="000000" w:themeColor="text1"/>
          <w:sz w:val="32"/>
          <w:szCs w:val="32"/>
          <w:lang w:val="en-US" w:eastAsia="zh-CN"/>
        </w:rPr>
        <w:t>5.65</w:t>
      </w:r>
      <w:r>
        <w:rPr>
          <w:rFonts w:hint="eastAsia" w:ascii="方正仿宋_GBK" w:eastAsia="方正仿宋_GBK"/>
          <w:color w:val="000000" w:themeColor="text1"/>
          <w:sz w:val="32"/>
          <w:szCs w:val="32"/>
        </w:rPr>
        <w:t>万元，下降</w:t>
      </w:r>
      <w:r>
        <w:rPr>
          <w:rFonts w:hint="eastAsia" w:ascii="方正仿宋_GBK" w:eastAsia="方正仿宋_GBK"/>
          <w:color w:val="000000" w:themeColor="text1"/>
          <w:sz w:val="32"/>
          <w:szCs w:val="32"/>
          <w:lang w:val="en-US" w:eastAsia="zh-CN"/>
        </w:rPr>
        <w:t>56.5</w:t>
      </w:r>
      <w:r>
        <w:rPr>
          <w:rFonts w:hint="eastAsia" w:ascii="方正仿宋_GBK" w:eastAsia="方正仿宋_GBK"/>
          <w:color w:val="000000" w:themeColor="text1"/>
          <w:sz w:val="32"/>
          <w:szCs w:val="32"/>
        </w:rPr>
        <w:t>%，主要原因是</w:t>
      </w:r>
      <w:r>
        <w:rPr>
          <w:rFonts w:hint="eastAsia" w:ascii="方正仿宋_GBK" w:hAnsi="方正仿宋_GBK" w:eastAsia="方正仿宋_GBK" w:cs="方正仿宋_GBK"/>
          <w:color w:val="000000" w:themeColor="text1"/>
          <w:kern w:val="0"/>
          <w:sz w:val="32"/>
          <w:szCs w:val="32"/>
          <w:shd w:val="clear" w:fill="FFFFFF"/>
        </w:rPr>
        <w:t>严控经费不超预算数</w:t>
      </w:r>
      <w:r>
        <w:rPr>
          <w:rFonts w:hint="eastAsia" w:ascii="方正仿宋_GBK" w:eastAsia="方正仿宋_GBK"/>
          <w:color w:val="000000" w:themeColor="text1"/>
          <w:sz w:val="32"/>
          <w:szCs w:val="32"/>
        </w:rPr>
        <w:t>。较上年支出数</w:t>
      </w:r>
      <w:r>
        <w:rPr>
          <w:rFonts w:hint="eastAsia" w:ascii="方正仿宋_GBK" w:eastAsia="方正仿宋_GBK"/>
          <w:color w:val="000000" w:themeColor="text1"/>
          <w:sz w:val="32"/>
          <w:szCs w:val="32"/>
          <w:lang w:val="en-US" w:eastAsia="zh-CN"/>
        </w:rPr>
        <w:t>6.87万元</w:t>
      </w:r>
      <w:r>
        <w:rPr>
          <w:rFonts w:hint="eastAsia" w:ascii="方正仿宋_GBK" w:eastAsia="方正仿宋_GBK"/>
          <w:color w:val="000000" w:themeColor="text1"/>
          <w:sz w:val="32"/>
          <w:szCs w:val="32"/>
        </w:rPr>
        <w:t xml:space="preserve">减少 </w:t>
      </w:r>
      <w:r>
        <w:rPr>
          <w:rFonts w:hint="eastAsia" w:ascii="方正仿宋_GBK" w:eastAsia="方正仿宋_GBK"/>
          <w:color w:val="000000" w:themeColor="text1"/>
          <w:sz w:val="32"/>
          <w:szCs w:val="32"/>
          <w:lang w:val="en-US" w:eastAsia="zh-CN"/>
        </w:rPr>
        <w:t>2.52</w:t>
      </w:r>
      <w:r>
        <w:rPr>
          <w:rFonts w:hint="eastAsia" w:ascii="方正仿宋_GBK" w:eastAsia="方正仿宋_GBK"/>
          <w:color w:val="000000" w:themeColor="text1"/>
          <w:sz w:val="32"/>
          <w:szCs w:val="32"/>
        </w:rPr>
        <w:t xml:space="preserve">万元，下降 </w:t>
      </w:r>
      <w:r>
        <w:rPr>
          <w:rFonts w:hint="eastAsia" w:ascii="方正仿宋_GBK" w:eastAsia="方正仿宋_GBK"/>
          <w:color w:val="000000" w:themeColor="text1"/>
          <w:sz w:val="32"/>
          <w:szCs w:val="32"/>
          <w:lang w:val="en-US" w:eastAsia="zh-CN"/>
        </w:rPr>
        <w:t>36.7</w:t>
      </w:r>
      <w:r>
        <w:rPr>
          <w:rFonts w:hint="eastAsia" w:ascii="方正仿宋_GBK" w:eastAsia="方正仿宋_GBK"/>
          <w:color w:val="000000" w:themeColor="text1"/>
          <w:sz w:val="32"/>
          <w:szCs w:val="32"/>
        </w:rPr>
        <w:t>%，主要原因</w:t>
      </w:r>
      <w:r>
        <w:rPr>
          <w:rFonts w:hint="eastAsia" w:ascii="方正仿宋_GBK" w:eastAsia="方正仿宋_GBK"/>
          <w:color w:val="000000" w:themeColor="text1"/>
          <w:sz w:val="32"/>
          <w:szCs w:val="32"/>
          <w:lang w:eastAsia="zh-CN"/>
        </w:rPr>
        <w:t>：</w:t>
      </w:r>
      <w:r>
        <w:rPr>
          <w:rFonts w:hint="eastAsia" w:ascii="方正仿宋_GBK" w:eastAsia="方正仿宋_GBK"/>
          <w:color w:val="000000" w:themeColor="text1"/>
          <w:sz w:val="32"/>
          <w:szCs w:val="32"/>
        </w:rPr>
        <w:t>一是认真贯彻落实中央八项规定精神，按照只减不增的要求从严控制“三公”经费，全年实际支出较预算和决算均有所下降。二是严格落实公车使用规定，公车运行维护成本大幅下降。三是强化公务接待支出管理，严格遵守公务接待开支范围和开支标准，严格控制陪餐人数，对应由接待对象承担的费用一律由接待对象自行支付，公务接待费大幅下降。四是进一步规范因公出国（境）活动，今年未安排人员出国出访)。</w:t>
      </w:r>
    </w:p>
    <w:p>
      <w:pPr>
        <w:pStyle w:val="5"/>
        <w:shd w:val="clear" w:color="auto" w:fill="FFFFFF"/>
        <w:spacing w:before="0" w:beforeAutospacing="0" w:after="0" w:afterAutospacing="0" w:line="560" w:lineRule="exact"/>
        <w:ind w:firstLine="640" w:firstLineChars="200"/>
        <w:jc w:val="both"/>
        <w:outlineLvl w:val="1"/>
        <w:rPr>
          <w:rFonts w:ascii="方正仿宋_GBK" w:eastAsia="方正仿宋_GBK"/>
          <w:color w:val="000000" w:themeColor="text1"/>
          <w:sz w:val="32"/>
          <w:szCs w:val="32"/>
        </w:rPr>
      </w:pPr>
      <w:r>
        <w:rPr>
          <w:rStyle w:val="8"/>
          <w:rFonts w:hint="eastAsia" w:ascii="方正仿宋_GBK" w:eastAsia="方正仿宋_GBK"/>
          <w:color w:val="000000" w:themeColor="text1"/>
          <w:sz w:val="32"/>
          <w:szCs w:val="32"/>
        </w:rPr>
        <w:t>（二）“三公”经费分项支出情况。</w:t>
      </w:r>
    </w:p>
    <w:p>
      <w:pPr>
        <w:pStyle w:val="15"/>
        <w:keepNext w:val="0"/>
        <w:keepLines w:val="0"/>
        <w:pageBreakBefore w:val="0"/>
        <w:widowControl/>
        <w:suppressLineNumbers w:val="0"/>
        <w:kinsoku/>
        <w:wordWrap/>
        <w:overflowPunct/>
        <w:topLinePunct w:val="0"/>
        <w:autoSpaceDE w:val="0"/>
        <w:autoSpaceDN/>
        <w:bidi w:val="0"/>
        <w:adjustRightInd/>
        <w:spacing w:before="0" w:beforeAutospacing="0" w:afterAutospacing="0" w:line="594" w:lineRule="exact"/>
        <w:ind w:left="0" w:firstLine="640" w:firstLineChars="200"/>
        <w:jc w:val="left"/>
        <w:textAlignment w:val="auto"/>
        <w:rPr>
          <w:rFonts w:ascii="方正仿宋_GBK" w:eastAsia="方正仿宋_GBK"/>
          <w:color w:val="000000" w:themeColor="text1"/>
          <w:sz w:val="32"/>
          <w:szCs w:val="32"/>
        </w:rPr>
      </w:pPr>
      <w:r>
        <w:rPr>
          <w:rFonts w:hint="eastAsia" w:ascii="方正仿宋_GBK" w:eastAsia="方正仿宋_GBK"/>
          <w:color w:val="000000" w:themeColor="text1"/>
          <w:sz w:val="32"/>
          <w:szCs w:val="32"/>
        </w:rPr>
        <w:t>2020年度本部门因公出国</w:t>
      </w:r>
      <w:r>
        <w:rPr>
          <w:rFonts w:hint="eastAsia" w:ascii="方正仿宋_GBK" w:eastAsia="方正仿宋_GBK"/>
          <w:b w:val="0"/>
          <w:bCs w:val="0"/>
          <w:color w:val="000000" w:themeColor="text1"/>
          <w:sz w:val="32"/>
          <w:szCs w:val="32"/>
          <w:highlight w:val="none"/>
        </w:rPr>
        <w:t>（境）费用</w:t>
      </w:r>
      <w:r>
        <w:rPr>
          <w:rFonts w:hint="eastAsia" w:ascii="方正仿宋_GBK" w:eastAsia="方正仿宋_GBK"/>
          <w:b w:val="0"/>
          <w:bCs w:val="0"/>
          <w:color w:val="000000" w:themeColor="text1"/>
          <w:sz w:val="32"/>
          <w:szCs w:val="32"/>
          <w:highlight w:val="none"/>
          <w:lang w:val="en-US" w:eastAsia="zh-CN"/>
        </w:rPr>
        <w:t>0</w:t>
      </w:r>
      <w:r>
        <w:rPr>
          <w:rFonts w:hint="eastAsia" w:ascii="方正仿宋_GBK" w:eastAsia="方正仿宋_GBK"/>
          <w:b w:val="0"/>
          <w:bCs w:val="0"/>
          <w:color w:val="000000" w:themeColor="text1"/>
          <w:sz w:val="32"/>
          <w:szCs w:val="32"/>
          <w:highlight w:val="none"/>
        </w:rPr>
        <w:t>万元，本单位2020年度未发生</w:t>
      </w:r>
      <w:r>
        <w:rPr>
          <w:rFonts w:hint="eastAsia" w:ascii="方正仿宋_GBK" w:eastAsia="方正仿宋_GBK"/>
          <w:b w:val="0"/>
          <w:bCs w:val="0"/>
          <w:color w:val="000000" w:themeColor="text1"/>
          <w:sz w:val="32"/>
          <w:szCs w:val="32"/>
          <w:highlight w:val="none"/>
          <w:lang w:eastAsia="zh-CN"/>
        </w:rPr>
        <w:t>相关</w:t>
      </w:r>
      <w:r>
        <w:rPr>
          <w:rFonts w:hint="eastAsia" w:ascii="方正仿宋_GBK" w:eastAsia="方正仿宋_GBK"/>
          <w:b w:val="0"/>
          <w:bCs w:val="0"/>
          <w:color w:val="000000" w:themeColor="text1"/>
          <w:sz w:val="32"/>
          <w:szCs w:val="32"/>
          <w:highlight w:val="none"/>
        </w:rPr>
        <w:t>支出</w:t>
      </w:r>
      <w:r>
        <w:rPr>
          <w:rFonts w:hint="eastAsia" w:ascii="方正仿宋_GBK" w:hAnsi="方正仿宋_GBK" w:eastAsia="方正仿宋_GBK" w:cs="方正仿宋_GBK"/>
          <w:b w:val="0"/>
          <w:bCs w:val="0"/>
          <w:color w:val="000000" w:themeColor="text1"/>
          <w:kern w:val="0"/>
          <w:sz w:val="32"/>
          <w:szCs w:val="32"/>
          <w:highlight w:val="none"/>
          <w:shd w:val="clear" w:fill="FFFFFF"/>
        </w:rPr>
        <w:t>。</w:t>
      </w:r>
      <w:r>
        <w:rPr>
          <w:rFonts w:hint="eastAsia" w:ascii="方正仿宋_GBK" w:hAnsi="方正仿宋_GBK" w:eastAsia="方正仿宋_GBK" w:cs="方正仿宋_GBK"/>
          <w:b w:val="0"/>
          <w:bCs w:val="0"/>
          <w:kern w:val="0"/>
          <w:sz w:val="32"/>
          <w:szCs w:val="32"/>
          <w:shd w:val="clear" w:color="auto" w:fill="FFFFFF"/>
        </w:rPr>
        <w:t>与年初预算数一致，与上年支出数一致</w:t>
      </w:r>
      <w:r>
        <w:rPr>
          <w:rFonts w:hint="eastAsia" w:ascii="方正仿宋_GBK" w:hAnsi="方正仿宋_GBK" w:eastAsia="方正仿宋_GBK" w:cs="方正仿宋_GBK"/>
          <w:b w:val="0"/>
          <w:bCs w:val="0"/>
          <w:kern w:val="0"/>
          <w:sz w:val="32"/>
          <w:szCs w:val="32"/>
          <w:shd w:val="clear" w:color="auto" w:fill="FFFFFF"/>
          <w:lang w:eastAsia="zh-CN"/>
        </w:rPr>
        <w:t>，无变动。</w:t>
      </w:r>
    </w:p>
    <w:p>
      <w:pPr>
        <w:pStyle w:val="15"/>
        <w:keepNext w:val="0"/>
        <w:keepLines w:val="0"/>
        <w:pageBreakBefore w:val="0"/>
        <w:widowControl/>
        <w:suppressLineNumbers w:val="0"/>
        <w:kinsoku/>
        <w:wordWrap/>
        <w:overflowPunct/>
        <w:topLinePunct w:val="0"/>
        <w:autoSpaceDE w:val="0"/>
        <w:autoSpaceDN/>
        <w:bidi w:val="0"/>
        <w:adjustRightInd/>
        <w:spacing w:before="0" w:beforeAutospacing="0" w:afterAutospacing="0" w:line="594" w:lineRule="exact"/>
        <w:ind w:left="0" w:firstLine="640" w:firstLineChars="200"/>
        <w:jc w:val="left"/>
        <w:textAlignment w:val="auto"/>
        <w:rPr>
          <w:rFonts w:ascii="方正仿宋_GBK" w:eastAsia="方正仿宋_GBK"/>
          <w:color w:val="000000" w:themeColor="text1"/>
          <w:sz w:val="32"/>
          <w:szCs w:val="32"/>
        </w:rPr>
      </w:pPr>
      <w:r>
        <w:rPr>
          <w:rFonts w:hint="eastAsia" w:ascii="方正仿宋_GBK" w:eastAsia="方正仿宋_GBK"/>
          <w:color w:val="000000" w:themeColor="text1"/>
          <w:sz w:val="32"/>
          <w:szCs w:val="32"/>
        </w:rPr>
        <w:t>公务车购置费</w:t>
      </w:r>
      <w:r>
        <w:rPr>
          <w:rFonts w:hint="eastAsia" w:ascii="方正仿宋_GBK" w:eastAsia="方正仿宋_GBK"/>
          <w:color w:val="000000" w:themeColor="text1"/>
          <w:sz w:val="32"/>
          <w:szCs w:val="32"/>
          <w:lang w:val="en-US" w:eastAsia="zh-CN"/>
        </w:rPr>
        <w:t>0</w:t>
      </w:r>
      <w:r>
        <w:rPr>
          <w:rFonts w:hint="eastAsia" w:ascii="方正仿宋_GBK" w:eastAsia="方正仿宋_GBK"/>
          <w:color w:val="000000" w:themeColor="text1"/>
          <w:sz w:val="32"/>
          <w:szCs w:val="32"/>
        </w:rPr>
        <w:t>万元，</w:t>
      </w:r>
      <w:r>
        <w:rPr>
          <w:rFonts w:hint="eastAsia" w:ascii="方正仿宋_GBK" w:eastAsia="方正仿宋_GBK"/>
          <w:b w:val="0"/>
          <w:bCs w:val="0"/>
          <w:color w:val="000000" w:themeColor="text1"/>
          <w:sz w:val="32"/>
          <w:szCs w:val="32"/>
          <w:highlight w:val="none"/>
        </w:rPr>
        <w:t>本单位2020年度未发生</w:t>
      </w:r>
      <w:r>
        <w:rPr>
          <w:rFonts w:hint="eastAsia" w:ascii="方正仿宋_GBK" w:eastAsia="方正仿宋_GBK"/>
          <w:b w:val="0"/>
          <w:bCs w:val="0"/>
          <w:color w:val="000000" w:themeColor="text1"/>
          <w:sz w:val="32"/>
          <w:szCs w:val="32"/>
          <w:highlight w:val="none"/>
          <w:lang w:eastAsia="zh-CN"/>
        </w:rPr>
        <w:t>相关</w:t>
      </w:r>
      <w:r>
        <w:rPr>
          <w:rFonts w:hint="eastAsia" w:ascii="方正仿宋_GBK" w:eastAsia="方正仿宋_GBK"/>
          <w:b w:val="0"/>
          <w:bCs w:val="0"/>
          <w:color w:val="000000" w:themeColor="text1"/>
          <w:sz w:val="32"/>
          <w:szCs w:val="32"/>
          <w:highlight w:val="none"/>
        </w:rPr>
        <w:t>支出</w:t>
      </w:r>
      <w:r>
        <w:rPr>
          <w:rFonts w:hint="eastAsia" w:ascii="方正仿宋_GBK" w:hAnsi="方正仿宋_GBK" w:eastAsia="方正仿宋_GBK" w:cs="方正仿宋_GBK"/>
          <w:b w:val="0"/>
          <w:bCs w:val="0"/>
          <w:color w:val="000000" w:themeColor="text1"/>
          <w:kern w:val="0"/>
          <w:sz w:val="32"/>
          <w:szCs w:val="32"/>
          <w:highlight w:val="none"/>
          <w:shd w:val="clear" w:fill="FFFFFF"/>
        </w:rPr>
        <w:t>。</w:t>
      </w:r>
      <w:r>
        <w:rPr>
          <w:rFonts w:hint="eastAsia" w:ascii="方正仿宋_GBK" w:hAnsi="方正仿宋_GBK" w:eastAsia="方正仿宋_GBK" w:cs="方正仿宋_GBK"/>
          <w:b w:val="0"/>
          <w:bCs w:val="0"/>
          <w:kern w:val="0"/>
          <w:sz w:val="32"/>
          <w:szCs w:val="32"/>
          <w:shd w:val="clear" w:color="auto" w:fill="FFFFFF"/>
        </w:rPr>
        <w:t>与年初预算数一致，与上年支出数一致</w:t>
      </w:r>
      <w:r>
        <w:rPr>
          <w:rFonts w:hint="eastAsia" w:ascii="方正仿宋_GBK" w:hAnsi="方正仿宋_GBK" w:eastAsia="方正仿宋_GBK" w:cs="方正仿宋_GBK"/>
          <w:b w:val="0"/>
          <w:bCs w:val="0"/>
          <w:kern w:val="0"/>
          <w:sz w:val="32"/>
          <w:szCs w:val="32"/>
          <w:shd w:val="clear" w:color="auto" w:fill="FFFFFF"/>
          <w:lang w:eastAsia="zh-CN"/>
        </w:rPr>
        <w:t>，无变动。</w:t>
      </w:r>
    </w:p>
    <w:p>
      <w:pPr>
        <w:pStyle w:val="5"/>
        <w:shd w:val="clear" w:color="auto" w:fill="FFFFFF"/>
        <w:spacing w:before="0" w:beforeAutospacing="0" w:after="0" w:afterAutospacing="0" w:line="560" w:lineRule="exact"/>
        <w:ind w:firstLine="640" w:firstLineChars="200"/>
        <w:jc w:val="both"/>
        <w:rPr>
          <w:rFonts w:hint="eastAsia" w:ascii="方正仿宋_GBK" w:eastAsia="方正仿宋_GBK"/>
          <w:color w:val="000000" w:themeColor="text1"/>
          <w:sz w:val="32"/>
          <w:szCs w:val="32"/>
          <w:lang w:eastAsia="zh-CN"/>
        </w:rPr>
      </w:pPr>
      <w:r>
        <w:rPr>
          <w:rFonts w:hint="eastAsia" w:ascii="方正仿宋_GBK" w:eastAsia="方正仿宋_GBK"/>
          <w:color w:val="000000" w:themeColor="text1"/>
          <w:sz w:val="32"/>
          <w:szCs w:val="32"/>
        </w:rPr>
        <w:t>公务车运行维护费</w:t>
      </w:r>
      <w:r>
        <w:rPr>
          <w:rFonts w:hint="eastAsia" w:ascii="方正仿宋_GBK" w:eastAsia="方正仿宋_GBK"/>
          <w:color w:val="000000" w:themeColor="text1"/>
          <w:sz w:val="32"/>
          <w:szCs w:val="32"/>
          <w:lang w:val="en-US" w:eastAsia="zh-CN"/>
        </w:rPr>
        <w:t>4.1</w:t>
      </w:r>
      <w:r>
        <w:rPr>
          <w:rFonts w:hint="eastAsia" w:ascii="方正仿宋_GBK" w:eastAsia="方正仿宋_GBK"/>
          <w:color w:val="000000" w:themeColor="text1"/>
          <w:sz w:val="32"/>
          <w:szCs w:val="32"/>
        </w:rPr>
        <w:t>万元，主要用于</w:t>
      </w:r>
      <w:r>
        <w:rPr>
          <w:rFonts w:hint="eastAsia" w:ascii="方正仿宋_GBK" w:hAnsi="方正仿宋_GBK" w:eastAsia="方正仿宋_GBK" w:cs="方正仿宋_GBK"/>
          <w:color w:val="000000" w:themeColor="text1"/>
          <w:kern w:val="0"/>
          <w:sz w:val="32"/>
          <w:szCs w:val="32"/>
          <w:shd w:val="clear" w:fill="FFFFFF"/>
        </w:rPr>
        <w:t>文件交换、现场检查建设项目等工作所需车辆的燃料费、维修费、过桥过路费、保险费等</w:t>
      </w:r>
      <w:r>
        <w:rPr>
          <w:rFonts w:hint="eastAsia" w:ascii="方正仿宋_GBK" w:eastAsia="方正仿宋_GBK"/>
          <w:color w:val="000000" w:themeColor="text1"/>
          <w:sz w:val="32"/>
          <w:szCs w:val="32"/>
        </w:rPr>
        <w:t>。费用支出较年初</w:t>
      </w:r>
      <w:r>
        <w:rPr>
          <w:rFonts w:hint="eastAsia" w:ascii="方正仿宋_GBK" w:eastAsia="方正仿宋_GBK"/>
          <w:color w:val="000000" w:themeColor="text1"/>
          <w:sz w:val="32"/>
          <w:szCs w:val="32"/>
          <w:lang w:val="en-US" w:eastAsia="zh-CN"/>
        </w:rPr>
        <w:t>8万</w:t>
      </w:r>
      <w:r>
        <w:rPr>
          <w:rFonts w:hint="eastAsia" w:ascii="方正仿宋_GBK" w:eastAsia="方正仿宋_GBK"/>
          <w:color w:val="000000" w:themeColor="text1"/>
          <w:sz w:val="32"/>
          <w:szCs w:val="32"/>
        </w:rPr>
        <w:t xml:space="preserve">预算数减少 </w:t>
      </w:r>
      <w:r>
        <w:rPr>
          <w:rFonts w:hint="eastAsia" w:ascii="方正仿宋_GBK" w:eastAsia="方正仿宋_GBK"/>
          <w:color w:val="000000" w:themeColor="text1"/>
          <w:sz w:val="32"/>
          <w:szCs w:val="32"/>
          <w:lang w:val="en-US" w:eastAsia="zh-CN"/>
        </w:rPr>
        <w:t>3.9</w:t>
      </w:r>
      <w:r>
        <w:rPr>
          <w:rFonts w:hint="eastAsia" w:ascii="方正仿宋_GBK" w:eastAsia="方正仿宋_GBK"/>
          <w:color w:val="000000" w:themeColor="text1"/>
          <w:sz w:val="32"/>
          <w:szCs w:val="32"/>
        </w:rPr>
        <w:t>万元，下降</w:t>
      </w:r>
      <w:r>
        <w:rPr>
          <w:rFonts w:hint="eastAsia" w:ascii="方正仿宋_GBK" w:eastAsia="方正仿宋_GBK"/>
          <w:color w:val="000000" w:themeColor="text1"/>
          <w:sz w:val="32"/>
          <w:szCs w:val="32"/>
          <w:lang w:val="en-US" w:eastAsia="zh-CN"/>
        </w:rPr>
        <w:t>48.8</w:t>
      </w:r>
      <w:r>
        <w:rPr>
          <w:rFonts w:hint="eastAsia" w:ascii="方正仿宋_GBK" w:eastAsia="方正仿宋_GBK"/>
          <w:color w:val="000000" w:themeColor="text1"/>
          <w:sz w:val="32"/>
          <w:szCs w:val="32"/>
        </w:rPr>
        <w:t>%，主要原因是</w:t>
      </w:r>
      <w:r>
        <w:rPr>
          <w:rFonts w:hint="eastAsia" w:ascii="方正仿宋_GBK" w:hAnsi="方正仿宋_GBK" w:eastAsia="方正仿宋_GBK" w:cs="方正仿宋_GBK"/>
          <w:color w:val="000000" w:themeColor="text1"/>
          <w:kern w:val="0"/>
          <w:sz w:val="32"/>
          <w:szCs w:val="32"/>
          <w:shd w:val="clear" w:fill="FFFFFF"/>
        </w:rPr>
        <w:t>用预算控制决算，对公车实施严格管理。</w:t>
      </w:r>
      <w:r>
        <w:rPr>
          <w:rFonts w:hint="eastAsia" w:ascii="方正仿宋_GBK" w:eastAsia="方正仿宋_GBK"/>
          <w:color w:val="000000" w:themeColor="text1"/>
          <w:sz w:val="32"/>
          <w:szCs w:val="32"/>
        </w:rPr>
        <w:t>较上年支出数</w:t>
      </w:r>
      <w:r>
        <w:rPr>
          <w:rFonts w:hint="eastAsia" w:ascii="方正仿宋_GBK" w:eastAsia="方正仿宋_GBK"/>
          <w:color w:val="000000" w:themeColor="text1"/>
          <w:sz w:val="32"/>
          <w:szCs w:val="32"/>
          <w:lang w:val="en-US" w:eastAsia="zh-CN"/>
        </w:rPr>
        <w:t>6.69万元</w:t>
      </w:r>
      <w:r>
        <w:rPr>
          <w:rFonts w:hint="eastAsia" w:ascii="方正仿宋_GBK" w:eastAsia="方正仿宋_GBK"/>
          <w:color w:val="000000" w:themeColor="text1"/>
          <w:sz w:val="32"/>
          <w:szCs w:val="32"/>
        </w:rPr>
        <w:t xml:space="preserve">减少 </w:t>
      </w:r>
      <w:r>
        <w:rPr>
          <w:rFonts w:hint="eastAsia" w:ascii="方正仿宋_GBK" w:eastAsia="方正仿宋_GBK"/>
          <w:color w:val="000000" w:themeColor="text1"/>
          <w:sz w:val="32"/>
          <w:szCs w:val="32"/>
          <w:lang w:val="en-US" w:eastAsia="zh-CN"/>
        </w:rPr>
        <w:t>2.59</w:t>
      </w:r>
      <w:r>
        <w:rPr>
          <w:rFonts w:hint="eastAsia" w:ascii="方正仿宋_GBK" w:eastAsia="方正仿宋_GBK"/>
          <w:color w:val="000000" w:themeColor="text1"/>
          <w:sz w:val="32"/>
          <w:szCs w:val="32"/>
        </w:rPr>
        <w:t xml:space="preserve">万元，下降 </w:t>
      </w:r>
      <w:r>
        <w:rPr>
          <w:rFonts w:hint="eastAsia" w:ascii="方正仿宋_GBK" w:eastAsia="方正仿宋_GBK"/>
          <w:color w:val="000000" w:themeColor="text1"/>
          <w:sz w:val="32"/>
          <w:szCs w:val="32"/>
          <w:lang w:val="en-US" w:eastAsia="zh-CN"/>
        </w:rPr>
        <w:t>38.7</w:t>
      </w:r>
      <w:r>
        <w:rPr>
          <w:rFonts w:hint="eastAsia" w:ascii="方正仿宋_GBK" w:eastAsia="方正仿宋_GBK"/>
          <w:color w:val="000000" w:themeColor="text1"/>
          <w:sz w:val="32"/>
          <w:szCs w:val="32"/>
        </w:rPr>
        <w:t>%，主要原因是</w:t>
      </w:r>
      <w:r>
        <w:rPr>
          <w:rFonts w:hint="eastAsia" w:ascii="方正仿宋_GBK" w:hAnsi="方正仿宋_GBK" w:eastAsia="方正仿宋_GBK" w:cs="方正仿宋_GBK"/>
          <w:color w:val="000000" w:themeColor="text1"/>
          <w:kern w:val="0"/>
          <w:sz w:val="32"/>
          <w:szCs w:val="32"/>
          <w:shd w:val="clear" w:fill="FFFFFF"/>
        </w:rPr>
        <w:t>对公车实施严格管理</w:t>
      </w:r>
      <w:r>
        <w:rPr>
          <w:rFonts w:hint="eastAsia" w:ascii="方正仿宋_GBK" w:hAnsi="方正仿宋_GBK" w:eastAsia="方正仿宋_GBK" w:cs="方正仿宋_GBK"/>
          <w:color w:val="000000" w:themeColor="text1"/>
          <w:kern w:val="0"/>
          <w:sz w:val="32"/>
          <w:szCs w:val="32"/>
          <w:shd w:val="clear" w:fill="FFFFFF"/>
          <w:lang w:eastAsia="zh-CN"/>
        </w:rPr>
        <w:t>。</w:t>
      </w:r>
    </w:p>
    <w:p>
      <w:pPr>
        <w:pStyle w:val="5"/>
        <w:shd w:val="clear" w:color="auto" w:fill="FFFFFF"/>
        <w:spacing w:before="0" w:beforeAutospacing="0" w:after="0" w:afterAutospacing="0" w:line="560" w:lineRule="exact"/>
        <w:ind w:firstLine="640" w:firstLineChars="200"/>
        <w:jc w:val="both"/>
        <w:rPr>
          <w:rFonts w:ascii="方正仿宋_GBK" w:eastAsia="方正仿宋_GBK"/>
          <w:color w:val="000000" w:themeColor="text1"/>
          <w:sz w:val="32"/>
          <w:szCs w:val="32"/>
        </w:rPr>
      </w:pPr>
      <w:r>
        <w:rPr>
          <w:rFonts w:hint="eastAsia" w:ascii="方正仿宋_GBK" w:eastAsia="方正仿宋_GBK"/>
          <w:color w:val="000000" w:themeColor="text1"/>
          <w:sz w:val="32"/>
          <w:szCs w:val="32"/>
        </w:rPr>
        <w:t>公务接待费</w:t>
      </w:r>
      <w:r>
        <w:rPr>
          <w:rFonts w:hint="eastAsia" w:ascii="方正仿宋_GBK" w:eastAsia="方正仿宋_GBK"/>
          <w:color w:val="000000" w:themeColor="text1"/>
          <w:sz w:val="32"/>
          <w:szCs w:val="32"/>
          <w:lang w:val="en-US" w:eastAsia="zh-CN"/>
        </w:rPr>
        <w:t>0.25</w:t>
      </w:r>
      <w:r>
        <w:rPr>
          <w:rFonts w:hint="eastAsia" w:ascii="方正仿宋_GBK" w:eastAsia="方正仿宋_GBK"/>
          <w:color w:val="000000" w:themeColor="text1"/>
          <w:sz w:val="32"/>
          <w:szCs w:val="32"/>
        </w:rPr>
        <w:t>万元，主要用于</w:t>
      </w:r>
      <w:r>
        <w:rPr>
          <w:rFonts w:hint="eastAsia" w:ascii="方正仿宋_GBK" w:eastAsia="方正仿宋_GBK"/>
          <w:color w:val="000000" w:themeColor="text1"/>
          <w:sz w:val="32"/>
          <w:szCs w:val="32"/>
          <w:lang w:val="en-US" w:eastAsia="zh-CN"/>
        </w:rPr>
        <w:t>5月12日</w:t>
      </w:r>
      <w:r>
        <w:rPr>
          <w:rFonts w:hint="eastAsia" w:ascii="方正仿宋_GBK" w:eastAsia="方正仿宋_GBK"/>
          <w:color w:val="000000" w:themeColor="text1"/>
          <w:sz w:val="32"/>
          <w:szCs w:val="32"/>
        </w:rPr>
        <w:t>汇报铜锣山林长制</w:t>
      </w:r>
      <w:r>
        <w:rPr>
          <w:rFonts w:hint="eastAsia" w:ascii="方正仿宋_GBK" w:eastAsia="方正仿宋_GBK"/>
          <w:color w:val="000000" w:themeColor="text1"/>
          <w:sz w:val="32"/>
          <w:szCs w:val="32"/>
          <w:lang w:eastAsia="zh-CN"/>
        </w:rPr>
        <w:t>重点工作的接待支出。</w:t>
      </w:r>
      <w:r>
        <w:rPr>
          <w:rFonts w:hint="eastAsia" w:ascii="方正仿宋_GBK" w:eastAsia="方正仿宋_GBK"/>
          <w:color w:val="000000" w:themeColor="text1"/>
          <w:sz w:val="32"/>
          <w:szCs w:val="32"/>
        </w:rPr>
        <w:t>费用支出较年初预算数</w:t>
      </w:r>
      <w:r>
        <w:rPr>
          <w:rFonts w:hint="eastAsia" w:ascii="方正仿宋_GBK" w:eastAsia="方正仿宋_GBK"/>
          <w:color w:val="000000" w:themeColor="text1"/>
          <w:sz w:val="32"/>
          <w:szCs w:val="32"/>
          <w:lang w:val="en-US" w:eastAsia="zh-CN"/>
        </w:rPr>
        <w:t>2万元</w:t>
      </w:r>
      <w:r>
        <w:rPr>
          <w:rFonts w:hint="eastAsia" w:ascii="方正仿宋_GBK" w:eastAsia="方正仿宋_GBK"/>
          <w:color w:val="000000" w:themeColor="text1"/>
          <w:sz w:val="32"/>
          <w:szCs w:val="32"/>
        </w:rPr>
        <w:t xml:space="preserve">减少 </w:t>
      </w:r>
      <w:r>
        <w:rPr>
          <w:rFonts w:hint="eastAsia" w:ascii="方正仿宋_GBK" w:eastAsia="方正仿宋_GBK"/>
          <w:color w:val="000000" w:themeColor="text1"/>
          <w:sz w:val="32"/>
          <w:szCs w:val="32"/>
          <w:lang w:val="en-US" w:eastAsia="zh-CN"/>
        </w:rPr>
        <w:t>1.75</w:t>
      </w:r>
      <w:r>
        <w:rPr>
          <w:rFonts w:hint="eastAsia" w:ascii="方正仿宋_GBK" w:eastAsia="方正仿宋_GBK"/>
          <w:color w:val="000000" w:themeColor="text1"/>
          <w:sz w:val="32"/>
          <w:szCs w:val="32"/>
        </w:rPr>
        <w:t xml:space="preserve">万元，下降 </w:t>
      </w:r>
      <w:r>
        <w:rPr>
          <w:rFonts w:hint="eastAsia" w:ascii="方正仿宋_GBK" w:eastAsia="方正仿宋_GBK"/>
          <w:color w:val="000000" w:themeColor="text1"/>
          <w:sz w:val="32"/>
          <w:szCs w:val="32"/>
          <w:lang w:val="en-US" w:eastAsia="zh-CN"/>
        </w:rPr>
        <w:t>87.5</w:t>
      </w:r>
      <w:r>
        <w:rPr>
          <w:rFonts w:hint="eastAsia" w:ascii="方正仿宋_GBK" w:eastAsia="方正仿宋_GBK"/>
          <w:color w:val="000000" w:themeColor="text1"/>
          <w:sz w:val="32"/>
          <w:szCs w:val="32"/>
        </w:rPr>
        <w:t>%，主要原因是</w:t>
      </w:r>
      <w:r>
        <w:rPr>
          <w:rFonts w:hint="eastAsia" w:ascii="方正仿宋_GBK" w:eastAsia="方正仿宋_GBK"/>
          <w:color w:val="000000" w:themeColor="text1"/>
          <w:sz w:val="32"/>
          <w:szCs w:val="32"/>
          <w:lang w:eastAsia="zh-CN"/>
        </w:rPr>
        <w:t>无</w:t>
      </w:r>
      <w:r>
        <w:rPr>
          <w:rFonts w:hint="eastAsia" w:ascii="方正仿宋_GBK" w:hAnsi="方正仿宋_GBK" w:eastAsia="方正仿宋_GBK" w:cs="方正仿宋_GBK"/>
          <w:color w:val="000000" w:themeColor="text1"/>
          <w:kern w:val="0"/>
          <w:sz w:val="32"/>
          <w:szCs w:val="32"/>
          <w:shd w:val="clear" w:fill="FFFFFF"/>
        </w:rPr>
        <w:t>招商引资</w:t>
      </w:r>
      <w:r>
        <w:rPr>
          <w:rFonts w:hint="eastAsia" w:ascii="方正仿宋_GBK" w:hAnsi="方正仿宋_GBK" w:eastAsia="方正仿宋_GBK" w:cs="方正仿宋_GBK"/>
          <w:color w:val="000000" w:themeColor="text1"/>
          <w:kern w:val="0"/>
          <w:sz w:val="32"/>
          <w:szCs w:val="32"/>
          <w:shd w:val="clear" w:fill="FFFFFF"/>
          <w:lang w:eastAsia="zh-CN"/>
        </w:rPr>
        <w:t>接待支出</w:t>
      </w:r>
      <w:r>
        <w:rPr>
          <w:rFonts w:hint="eastAsia" w:ascii="方正仿宋_GBK" w:eastAsia="方正仿宋_GBK"/>
          <w:color w:val="000000" w:themeColor="text1"/>
          <w:sz w:val="32"/>
          <w:szCs w:val="32"/>
        </w:rPr>
        <w:t>。较上年支出数</w:t>
      </w:r>
      <w:r>
        <w:rPr>
          <w:rFonts w:hint="eastAsia" w:ascii="方正仿宋_GBK" w:eastAsia="方正仿宋_GBK"/>
          <w:color w:val="000000" w:themeColor="text1"/>
          <w:sz w:val="32"/>
          <w:szCs w:val="32"/>
          <w:lang w:val="en-US" w:eastAsia="zh-CN"/>
        </w:rPr>
        <w:t>0.19万元</w:t>
      </w:r>
      <w:r>
        <w:rPr>
          <w:rFonts w:hint="eastAsia" w:ascii="方正仿宋_GBK" w:eastAsia="方正仿宋_GBK"/>
          <w:color w:val="000000" w:themeColor="text1"/>
          <w:sz w:val="32"/>
          <w:szCs w:val="32"/>
        </w:rPr>
        <w:t>增加</w:t>
      </w:r>
      <w:r>
        <w:rPr>
          <w:rFonts w:hint="eastAsia" w:ascii="方正仿宋_GBK" w:eastAsia="方正仿宋_GBK"/>
          <w:color w:val="000000" w:themeColor="text1"/>
          <w:sz w:val="32"/>
          <w:szCs w:val="32"/>
          <w:lang w:val="en-US" w:eastAsia="zh-CN"/>
        </w:rPr>
        <w:t>0.06</w:t>
      </w:r>
      <w:r>
        <w:rPr>
          <w:rFonts w:hint="eastAsia" w:ascii="方正仿宋_GBK" w:eastAsia="方正仿宋_GBK"/>
          <w:color w:val="000000" w:themeColor="text1"/>
          <w:sz w:val="32"/>
          <w:szCs w:val="32"/>
        </w:rPr>
        <w:t>万元，增长</w:t>
      </w:r>
      <w:r>
        <w:rPr>
          <w:rFonts w:hint="eastAsia" w:ascii="方正仿宋_GBK" w:eastAsia="方正仿宋_GBK"/>
          <w:color w:val="000000" w:themeColor="text1"/>
          <w:sz w:val="32"/>
          <w:szCs w:val="32"/>
          <w:lang w:val="en-US" w:eastAsia="zh-CN"/>
        </w:rPr>
        <w:t>31.6</w:t>
      </w:r>
      <w:r>
        <w:rPr>
          <w:rFonts w:hint="eastAsia" w:ascii="方正仿宋_GBK" w:eastAsia="方正仿宋_GBK"/>
          <w:color w:val="000000" w:themeColor="text1"/>
          <w:sz w:val="32"/>
          <w:szCs w:val="32"/>
        </w:rPr>
        <w:t>%，主要原因是</w:t>
      </w:r>
      <w:r>
        <w:rPr>
          <w:rFonts w:hint="eastAsia" w:ascii="方正仿宋_GBK" w:eastAsia="方正仿宋_GBK"/>
          <w:color w:val="000000" w:themeColor="text1"/>
          <w:sz w:val="32"/>
          <w:szCs w:val="32"/>
          <w:lang w:eastAsia="zh-CN"/>
        </w:rPr>
        <w:t>此次接待人数较上年多</w:t>
      </w:r>
      <w:r>
        <w:rPr>
          <w:rFonts w:hint="eastAsia" w:ascii="方正仿宋_GBK" w:eastAsia="方正仿宋_GBK"/>
          <w:color w:val="000000" w:themeColor="text1"/>
          <w:sz w:val="32"/>
          <w:szCs w:val="32"/>
        </w:rPr>
        <w:t>。</w:t>
      </w:r>
    </w:p>
    <w:p>
      <w:pPr>
        <w:pStyle w:val="5"/>
        <w:shd w:val="clear" w:color="auto" w:fill="FFFFFF"/>
        <w:spacing w:before="0" w:beforeAutospacing="0" w:after="0" w:afterAutospacing="0" w:line="560" w:lineRule="exact"/>
        <w:ind w:firstLine="640" w:firstLineChars="200"/>
        <w:jc w:val="both"/>
        <w:outlineLvl w:val="1"/>
        <w:rPr>
          <w:rFonts w:ascii="方正仿宋_GBK" w:eastAsia="方正仿宋_GBK"/>
          <w:color w:val="000000" w:themeColor="text1"/>
          <w:sz w:val="32"/>
          <w:szCs w:val="32"/>
        </w:rPr>
      </w:pPr>
      <w:r>
        <w:rPr>
          <w:rStyle w:val="8"/>
          <w:rFonts w:hint="eastAsia" w:ascii="方正仿宋_GBK" w:eastAsia="方正仿宋_GBK"/>
          <w:color w:val="000000" w:themeColor="text1"/>
          <w:sz w:val="32"/>
          <w:szCs w:val="32"/>
        </w:rPr>
        <w:t>（三）“三公”经费实物量情况。</w:t>
      </w:r>
    </w:p>
    <w:p>
      <w:pPr>
        <w:pStyle w:val="5"/>
        <w:shd w:val="clear" w:color="auto" w:fill="FFFFFF"/>
        <w:spacing w:before="0" w:beforeAutospacing="0" w:after="0" w:afterAutospacing="0" w:line="560" w:lineRule="exact"/>
        <w:ind w:firstLine="640" w:firstLineChars="200"/>
        <w:jc w:val="both"/>
        <w:rPr>
          <w:rFonts w:ascii="方正仿宋_GBK" w:eastAsia="方正仿宋_GBK"/>
          <w:color w:val="000000" w:themeColor="text1"/>
          <w:sz w:val="32"/>
          <w:szCs w:val="32"/>
        </w:rPr>
      </w:pPr>
      <w:r>
        <w:rPr>
          <w:rFonts w:hint="eastAsia" w:ascii="方正仿宋_GBK" w:eastAsia="方正仿宋_GBK"/>
          <w:color w:val="000000" w:themeColor="text1"/>
          <w:sz w:val="32"/>
          <w:szCs w:val="32"/>
        </w:rPr>
        <w:t>2020年度本部门因公出国（境）共计</w:t>
      </w:r>
      <w:r>
        <w:rPr>
          <w:rFonts w:hint="eastAsia" w:ascii="方正仿宋_GBK" w:eastAsia="方正仿宋_GBK"/>
          <w:color w:val="000000" w:themeColor="text1"/>
          <w:sz w:val="32"/>
          <w:szCs w:val="32"/>
          <w:lang w:val="en-US" w:eastAsia="zh-CN"/>
        </w:rPr>
        <w:t>0</w:t>
      </w:r>
      <w:r>
        <w:rPr>
          <w:rFonts w:hint="eastAsia" w:ascii="方正仿宋_GBK" w:eastAsia="方正仿宋_GBK"/>
          <w:color w:val="000000" w:themeColor="text1"/>
          <w:sz w:val="32"/>
          <w:szCs w:val="32"/>
        </w:rPr>
        <w:t>个团组，</w:t>
      </w:r>
      <w:r>
        <w:rPr>
          <w:rFonts w:hint="eastAsia" w:ascii="方正仿宋_GBK" w:eastAsia="方正仿宋_GBK"/>
          <w:color w:val="000000" w:themeColor="text1"/>
          <w:sz w:val="32"/>
          <w:szCs w:val="32"/>
          <w:lang w:val="en-US" w:eastAsia="zh-CN"/>
        </w:rPr>
        <w:t>0</w:t>
      </w:r>
      <w:r>
        <w:rPr>
          <w:rFonts w:hint="eastAsia" w:ascii="方正仿宋_GBK" w:eastAsia="方正仿宋_GBK"/>
          <w:color w:val="000000" w:themeColor="text1"/>
          <w:sz w:val="32"/>
          <w:szCs w:val="32"/>
        </w:rPr>
        <w:t>人；公务用车购置</w:t>
      </w:r>
      <w:r>
        <w:rPr>
          <w:rFonts w:hint="eastAsia" w:ascii="方正仿宋_GBK" w:eastAsia="方正仿宋_GBK"/>
          <w:color w:val="000000" w:themeColor="text1"/>
          <w:sz w:val="32"/>
          <w:szCs w:val="32"/>
          <w:lang w:val="en-US" w:eastAsia="zh-CN"/>
        </w:rPr>
        <w:t>0</w:t>
      </w:r>
      <w:r>
        <w:rPr>
          <w:rFonts w:hint="eastAsia" w:ascii="方正仿宋_GBK" w:eastAsia="方正仿宋_GBK"/>
          <w:color w:val="000000" w:themeColor="text1"/>
          <w:sz w:val="32"/>
          <w:szCs w:val="32"/>
        </w:rPr>
        <w:t>辆，公务车保有量为</w:t>
      </w:r>
      <w:r>
        <w:rPr>
          <w:rFonts w:hint="eastAsia" w:ascii="方正仿宋_GBK" w:eastAsia="方正仿宋_GBK"/>
          <w:color w:val="000000" w:themeColor="text1"/>
          <w:sz w:val="32"/>
          <w:szCs w:val="32"/>
          <w:lang w:val="en-US" w:eastAsia="zh-CN"/>
        </w:rPr>
        <w:t>2</w:t>
      </w:r>
      <w:r>
        <w:rPr>
          <w:rFonts w:hint="eastAsia" w:ascii="方正仿宋_GBK" w:eastAsia="方正仿宋_GBK"/>
          <w:color w:val="000000" w:themeColor="text1"/>
          <w:sz w:val="32"/>
          <w:szCs w:val="32"/>
        </w:rPr>
        <w:t>辆；国内公务接待</w:t>
      </w:r>
      <w:r>
        <w:rPr>
          <w:rFonts w:hint="eastAsia" w:ascii="方正仿宋_GBK" w:eastAsia="方正仿宋_GBK"/>
          <w:color w:val="000000" w:themeColor="text1"/>
          <w:sz w:val="32"/>
          <w:szCs w:val="32"/>
          <w:lang w:val="en-US" w:eastAsia="zh-CN"/>
        </w:rPr>
        <w:t>2</w:t>
      </w:r>
      <w:r>
        <w:rPr>
          <w:rFonts w:hint="eastAsia" w:ascii="方正仿宋_GBK" w:eastAsia="方正仿宋_GBK"/>
          <w:color w:val="000000" w:themeColor="text1"/>
          <w:sz w:val="32"/>
          <w:szCs w:val="32"/>
        </w:rPr>
        <w:t>批次</w:t>
      </w:r>
      <w:r>
        <w:rPr>
          <w:rFonts w:hint="eastAsia" w:ascii="方正仿宋_GBK" w:eastAsia="方正仿宋_GBK"/>
          <w:color w:val="000000" w:themeColor="text1"/>
          <w:sz w:val="32"/>
          <w:szCs w:val="32"/>
          <w:lang w:val="en-US" w:eastAsia="zh-CN"/>
        </w:rPr>
        <w:t>60</w:t>
      </w:r>
      <w:r>
        <w:rPr>
          <w:rFonts w:hint="eastAsia" w:ascii="方正仿宋_GBK" w:eastAsia="方正仿宋_GBK"/>
          <w:color w:val="000000" w:themeColor="text1"/>
          <w:sz w:val="32"/>
          <w:szCs w:val="32"/>
        </w:rPr>
        <w:t>人，其中：国内外事接待</w:t>
      </w:r>
      <w:r>
        <w:rPr>
          <w:rFonts w:hint="eastAsia" w:ascii="方正仿宋_GBK" w:eastAsia="方正仿宋_GBK"/>
          <w:color w:val="000000" w:themeColor="text1"/>
          <w:sz w:val="32"/>
          <w:szCs w:val="32"/>
          <w:lang w:val="en-US" w:eastAsia="zh-CN"/>
        </w:rPr>
        <w:t>0</w:t>
      </w:r>
      <w:r>
        <w:rPr>
          <w:rFonts w:hint="eastAsia" w:ascii="方正仿宋_GBK" w:eastAsia="方正仿宋_GBK"/>
          <w:color w:val="000000" w:themeColor="text1"/>
          <w:sz w:val="32"/>
          <w:szCs w:val="32"/>
        </w:rPr>
        <w:t>批次，</w:t>
      </w:r>
      <w:r>
        <w:rPr>
          <w:rFonts w:hint="eastAsia" w:ascii="方正仿宋_GBK" w:eastAsia="方正仿宋_GBK"/>
          <w:color w:val="000000" w:themeColor="text1"/>
          <w:sz w:val="32"/>
          <w:szCs w:val="32"/>
          <w:lang w:val="en-US" w:eastAsia="zh-CN"/>
        </w:rPr>
        <w:t>0</w:t>
      </w:r>
      <w:r>
        <w:rPr>
          <w:rFonts w:hint="eastAsia" w:ascii="方正仿宋_GBK" w:eastAsia="方正仿宋_GBK"/>
          <w:color w:val="000000" w:themeColor="text1"/>
          <w:sz w:val="32"/>
          <w:szCs w:val="32"/>
        </w:rPr>
        <w:t>人；国（境）外公务接待</w:t>
      </w:r>
      <w:r>
        <w:rPr>
          <w:rFonts w:hint="eastAsia" w:ascii="方正仿宋_GBK" w:eastAsia="方正仿宋_GBK"/>
          <w:color w:val="000000" w:themeColor="text1"/>
          <w:sz w:val="32"/>
          <w:szCs w:val="32"/>
          <w:lang w:val="en-US" w:eastAsia="zh-CN"/>
        </w:rPr>
        <w:t>0</w:t>
      </w:r>
      <w:r>
        <w:rPr>
          <w:rFonts w:hint="eastAsia" w:ascii="方正仿宋_GBK" w:eastAsia="方正仿宋_GBK"/>
          <w:color w:val="000000" w:themeColor="text1"/>
          <w:sz w:val="32"/>
          <w:szCs w:val="32"/>
        </w:rPr>
        <w:t>批次，</w:t>
      </w:r>
      <w:r>
        <w:rPr>
          <w:rFonts w:hint="eastAsia" w:ascii="方正仿宋_GBK" w:eastAsia="方正仿宋_GBK"/>
          <w:color w:val="000000" w:themeColor="text1"/>
          <w:sz w:val="32"/>
          <w:szCs w:val="32"/>
          <w:lang w:val="en-US" w:eastAsia="zh-CN"/>
        </w:rPr>
        <w:t>0</w:t>
      </w:r>
      <w:r>
        <w:rPr>
          <w:rFonts w:hint="eastAsia" w:ascii="方正仿宋_GBK" w:eastAsia="方正仿宋_GBK"/>
          <w:color w:val="000000" w:themeColor="text1"/>
          <w:sz w:val="32"/>
          <w:szCs w:val="32"/>
        </w:rPr>
        <w:t>人。20</w:t>
      </w:r>
      <w:r>
        <w:rPr>
          <w:rFonts w:hint="eastAsia" w:ascii="方正仿宋_GBK" w:eastAsia="方正仿宋_GBK"/>
          <w:color w:val="000000" w:themeColor="text1"/>
          <w:sz w:val="32"/>
          <w:szCs w:val="32"/>
          <w:lang w:val="en-US" w:eastAsia="zh-CN"/>
        </w:rPr>
        <w:t>20</w:t>
      </w:r>
      <w:r>
        <w:rPr>
          <w:rFonts w:hint="eastAsia" w:ascii="方正仿宋_GBK" w:eastAsia="方正仿宋_GBK"/>
          <w:color w:val="000000" w:themeColor="text1"/>
          <w:sz w:val="32"/>
          <w:szCs w:val="32"/>
        </w:rPr>
        <w:t>年本部门人均接待费</w:t>
      </w:r>
      <w:r>
        <w:rPr>
          <w:rFonts w:hint="eastAsia" w:ascii="方正仿宋_GBK" w:eastAsia="方正仿宋_GBK"/>
          <w:color w:val="000000" w:themeColor="text1"/>
          <w:sz w:val="32"/>
          <w:szCs w:val="32"/>
          <w:lang w:val="en-US" w:eastAsia="zh-CN"/>
        </w:rPr>
        <w:t>41.6</w:t>
      </w:r>
      <w:r>
        <w:rPr>
          <w:rFonts w:hint="eastAsia" w:ascii="方正仿宋_GBK" w:eastAsia="方正仿宋_GBK"/>
          <w:color w:val="000000" w:themeColor="text1"/>
          <w:sz w:val="32"/>
          <w:szCs w:val="32"/>
        </w:rPr>
        <w:t>元，车均购置费</w:t>
      </w:r>
      <w:r>
        <w:rPr>
          <w:rFonts w:hint="eastAsia" w:ascii="方正仿宋_GBK" w:eastAsia="方正仿宋_GBK"/>
          <w:color w:val="000000" w:themeColor="text1"/>
          <w:sz w:val="32"/>
          <w:szCs w:val="32"/>
          <w:lang w:val="en-US" w:eastAsia="zh-CN"/>
        </w:rPr>
        <w:t>0</w:t>
      </w:r>
      <w:r>
        <w:rPr>
          <w:rFonts w:hint="eastAsia" w:ascii="方正仿宋_GBK" w:eastAsia="方正仿宋_GBK"/>
          <w:color w:val="000000" w:themeColor="text1"/>
          <w:sz w:val="32"/>
          <w:szCs w:val="32"/>
        </w:rPr>
        <w:t>万元，车均维护费</w:t>
      </w:r>
      <w:r>
        <w:rPr>
          <w:rFonts w:hint="eastAsia" w:ascii="方正仿宋_GBK" w:eastAsia="方正仿宋_GBK"/>
          <w:color w:val="000000" w:themeColor="text1"/>
          <w:sz w:val="32"/>
          <w:szCs w:val="32"/>
          <w:lang w:val="en-US" w:eastAsia="zh-CN"/>
        </w:rPr>
        <w:t>2.05</w:t>
      </w:r>
      <w:r>
        <w:rPr>
          <w:rFonts w:hint="eastAsia" w:ascii="方正仿宋_GBK" w:eastAsia="方正仿宋_GBK"/>
          <w:color w:val="000000" w:themeColor="text1"/>
          <w:sz w:val="32"/>
          <w:szCs w:val="32"/>
        </w:rPr>
        <w:t>万元。</w:t>
      </w:r>
    </w:p>
    <w:p>
      <w:pPr>
        <w:pStyle w:val="5"/>
        <w:shd w:val="clear" w:color="auto" w:fill="FFFFFF"/>
        <w:spacing w:before="0" w:beforeAutospacing="0" w:after="0" w:afterAutospacing="0" w:line="560" w:lineRule="exact"/>
        <w:ind w:firstLine="640" w:firstLineChars="200"/>
        <w:jc w:val="both"/>
        <w:outlineLvl w:val="0"/>
        <w:rPr>
          <w:rStyle w:val="8"/>
          <w:color w:val="000000" w:themeColor="text1"/>
        </w:rPr>
      </w:pPr>
      <w:r>
        <w:rPr>
          <w:rStyle w:val="8"/>
          <w:rFonts w:hint="eastAsia" w:ascii="方正黑体_GBK" w:eastAsia="方正黑体_GBK"/>
          <w:b w:val="0"/>
          <w:color w:val="000000" w:themeColor="text1"/>
          <w:sz w:val="32"/>
          <w:szCs w:val="32"/>
        </w:rPr>
        <w:t>四、其他需要说明的事项</w:t>
      </w:r>
    </w:p>
    <w:p>
      <w:pPr>
        <w:pStyle w:val="5"/>
        <w:shd w:val="clear" w:color="auto" w:fill="FFFFFF"/>
        <w:spacing w:before="0" w:beforeAutospacing="0" w:after="0" w:afterAutospacing="0" w:line="560" w:lineRule="exact"/>
        <w:ind w:firstLine="640" w:firstLineChars="200"/>
        <w:jc w:val="both"/>
        <w:rPr>
          <w:rFonts w:ascii="方正仿宋_GBK" w:eastAsia="方正仿宋_GBK"/>
          <w:color w:val="000000" w:themeColor="text1"/>
          <w:sz w:val="32"/>
          <w:szCs w:val="32"/>
        </w:rPr>
      </w:pPr>
      <w:r>
        <w:rPr>
          <w:rStyle w:val="8"/>
          <w:rFonts w:hint="eastAsia" w:ascii="方正仿宋_GBK" w:eastAsia="方正仿宋_GBK"/>
          <w:color w:val="000000" w:themeColor="text1"/>
          <w:sz w:val="32"/>
          <w:szCs w:val="32"/>
        </w:rPr>
        <w:t>（一）机关运行经费情况说明。</w:t>
      </w:r>
      <w:r>
        <w:rPr>
          <w:rFonts w:hint="eastAsia" w:ascii="方正仿宋_GBK" w:eastAsia="方正仿宋_GBK"/>
          <w:color w:val="000000" w:themeColor="text1"/>
          <w:sz w:val="32"/>
          <w:szCs w:val="32"/>
        </w:rPr>
        <w:t>2020年度本部门机关运行经费支出</w:t>
      </w:r>
      <w:r>
        <w:rPr>
          <w:rFonts w:hint="eastAsia" w:ascii="方正仿宋_GBK" w:eastAsia="方正仿宋_GBK"/>
          <w:color w:val="000000" w:themeColor="text1"/>
          <w:sz w:val="32"/>
          <w:szCs w:val="32"/>
          <w:lang w:val="en-US" w:eastAsia="zh-CN"/>
        </w:rPr>
        <w:t>0</w:t>
      </w:r>
      <w:r>
        <w:rPr>
          <w:rFonts w:hint="eastAsia" w:ascii="方正仿宋_GBK" w:eastAsia="方正仿宋_GBK"/>
          <w:color w:val="000000" w:themeColor="text1"/>
          <w:sz w:val="32"/>
          <w:szCs w:val="32"/>
        </w:rPr>
        <w:t>万元，</w:t>
      </w:r>
      <w:r>
        <w:rPr>
          <w:rFonts w:hint="eastAsia" w:ascii="方正仿宋_GBK" w:eastAsia="方正仿宋_GBK"/>
          <w:b w:val="0"/>
          <w:bCs/>
          <w:color w:val="000000" w:themeColor="text1"/>
          <w:sz w:val="32"/>
          <w:szCs w:val="32"/>
          <w:highlight w:val="none"/>
        </w:rPr>
        <w:t>按照部门决算列报口径，我单位不在机关运行经费统计范围之内。</w:t>
      </w:r>
    </w:p>
    <w:p>
      <w:pPr>
        <w:widowControl w:val="0"/>
        <w:spacing w:line="560" w:lineRule="exact"/>
        <w:ind w:firstLine="640" w:firstLineChars="200"/>
        <w:jc w:val="both"/>
        <w:rPr>
          <w:rFonts w:ascii="方正仿宋_GBK" w:eastAsia="方正仿宋_GBK"/>
          <w:color w:val="000000" w:themeColor="text1"/>
          <w:sz w:val="32"/>
          <w:szCs w:val="32"/>
        </w:rPr>
      </w:pPr>
      <w:r>
        <w:rPr>
          <w:rStyle w:val="8"/>
          <w:rFonts w:hint="eastAsia" w:ascii="方正仿宋_GBK" w:eastAsia="方正仿宋_GBK"/>
          <w:color w:val="000000" w:themeColor="text1"/>
          <w:sz w:val="32"/>
          <w:szCs w:val="32"/>
        </w:rPr>
        <w:t>（二）国有资产占用情况说明。</w:t>
      </w:r>
      <w:r>
        <w:rPr>
          <w:rFonts w:hint="eastAsia" w:ascii="方正仿宋_GBK" w:eastAsia="方正仿宋_GBK"/>
          <w:color w:val="000000" w:themeColor="text1"/>
          <w:sz w:val="32"/>
          <w:szCs w:val="32"/>
        </w:rPr>
        <w:t>截至2020年12月31日，本部门共有车辆</w:t>
      </w:r>
      <w:r>
        <w:rPr>
          <w:rFonts w:hint="eastAsia" w:ascii="方正仿宋_GBK" w:eastAsia="方正仿宋_GBK"/>
          <w:color w:val="000000" w:themeColor="text1"/>
          <w:sz w:val="32"/>
          <w:szCs w:val="32"/>
          <w:lang w:val="en-US" w:eastAsia="zh-CN"/>
        </w:rPr>
        <w:t>2</w:t>
      </w:r>
      <w:r>
        <w:rPr>
          <w:rFonts w:hint="eastAsia" w:ascii="方正仿宋_GBK" w:eastAsia="方正仿宋_GBK"/>
          <w:color w:val="000000" w:themeColor="text1"/>
          <w:sz w:val="32"/>
          <w:szCs w:val="32"/>
        </w:rPr>
        <w:t>辆，其中，副部（省）级及以上领导用车</w:t>
      </w:r>
      <w:r>
        <w:rPr>
          <w:rFonts w:hint="eastAsia" w:ascii="方正仿宋_GBK" w:eastAsia="方正仿宋_GBK"/>
          <w:color w:val="000000" w:themeColor="text1"/>
          <w:sz w:val="32"/>
          <w:szCs w:val="32"/>
          <w:lang w:val="en-US" w:eastAsia="zh-CN"/>
        </w:rPr>
        <w:t>0</w:t>
      </w:r>
      <w:r>
        <w:rPr>
          <w:rFonts w:hint="eastAsia" w:ascii="方正仿宋_GBK" w:eastAsia="方正仿宋_GBK"/>
          <w:color w:val="000000" w:themeColor="text1"/>
          <w:sz w:val="32"/>
          <w:szCs w:val="32"/>
        </w:rPr>
        <w:t>辆、主要领导干部用车</w:t>
      </w:r>
      <w:r>
        <w:rPr>
          <w:rFonts w:hint="eastAsia" w:ascii="方正仿宋_GBK" w:eastAsia="方正仿宋_GBK"/>
          <w:color w:val="000000" w:themeColor="text1"/>
          <w:sz w:val="32"/>
          <w:szCs w:val="32"/>
          <w:lang w:val="en-US" w:eastAsia="zh-CN"/>
        </w:rPr>
        <w:t>0</w:t>
      </w:r>
      <w:r>
        <w:rPr>
          <w:rFonts w:hint="eastAsia" w:ascii="方正仿宋_GBK" w:eastAsia="方正仿宋_GBK"/>
          <w:color w:val="000000" w:themeColor="text1"/>
          <w:sz w:val="32"/>
          <w:szCs w:val="32"/>
        </w:rPr>
        <w:t>辆、机要通信用车</w:t>
      </w:r>
      <w:r>
        <w:rPr>
          <w:rFonts w:hint="eastAsia" w:ascii="方正仿宋_GBK" w:eastAsia="方正仿宋_GBK"/>
          <w:color w:val="000000" w:themeColor="text1"/>
          <w:sz w:val="32"/>
          <w:szCs w:val="32"/>
          <w:lang w:val="en-US" w:eastAsia="zh-CN"/>
        </w:rPr>
        <w:t>2</w:t>
      </w:r>
      <w:r>
        <w:rPr>
          <w:rFonts w:hint="eastAsia" w:ascii="方正仿宋_GBK" w:eastAsia="方正仿宋_GBK"/>
          <w:color w:val="000000" w:themeColor="text1"/>
          <w:sz w:val="32"/>
          <w:szCs w:val="32"/>
        </w:rPr>
        <w:t>辆、应急保障用车</w:t>
      </w:r>
      <w:r>
        <w:rPr>
          <w:rFonts w:hint="eastAsia" w:ascii="方正仿宋_GBK" w:eastAsia="方正仿宋_GBK"/>
          <w:color w:val="000000" w:themeColor="text1"/>
          <w:sz w:val="32"/>
          <w:szCs w:val="32"/>
          <w:lang w:val="en-US" w:eastAsia="zh-CN"/>
        </w:rPr>
        <w:t>0</w:t>
      </w:r>
      <w:r>
        <w:rPr>
          <w:rFonts w:hint="eastAsia" w:ascii="方正仿宋_GBK" w:eastAsia="方正仿宋_GBK"/>
          <w:color w:val="000000" w:themeColor="text1"/>
          <w:sz w:val="32"/>
          <w:szCs w:val="32"/>
        </w:rPr>
        <w:t>辆、执法执勤用车</w:t>
      </w:r>
      <w:r>
        <w:rPr>
          <w:rFonts w:hint="eastAsia" w:ascii="方正仿宋_GBK" w:eastAsia="方正仿宋_GBK"/>
          <w:color w:val="000000" w:themeColor="text1"/>
          <w:sz w:val="32"/>
          <w:szCs w:val="32"/>
          <w:lang w:val="en-US" w:eastAsia="zh-CN"/>
        </w:rPr>
        <w:t>0</w:t>
      </w:r>
      <w:r>
        <w:rPr>
          <w:rFonts w:hint="eastAsia" w:ascii="方正仿宋_GBK" w:eastAsia="方正仿宋_GBK"/>
          <w:color w:val="000000" w:themeColor="text1"/>
          <w:sz w:val="32"/>
          <w:szCs w:val="32"/>
        </w:rPr>
        <w:t>辆，特种专业技术用车</w:t>
      </w:r>
      <w:r>
        <w:rPr>
          <w:rFonts w:hint="eastAsia" w:ascii="方正仿宋_GBK" w:eastAsia="方正仿宋_GBK"/>
          <w:color w:val="000000" w:themeColor="text1"/>
          <w:sz w:val="32"/>
          <w:szCs w:val="32"/>
          <w:lang w:val="en-US" w:eastAsia="zh-CN"/>
        </w:rPr>
        <w:t>0</w:t>
      </w:r>
      <w:r>
        <w:rPr>
          <w:rFonts w:hint="eastAsia" w:ascii="方正仿宋_GBK" w:eastAsia="方正仿宋_GBK"/>
          <w:color w:val="000000" w:themeColor="text1"/>
          <w:sz w:val="32"/>
          <w:szCs w:val="32"/>
        </w:rPr>
        <w:t>辆，离退休干部用车</w:t>
      </w:r>
      <w:r>
        <w:rPr>
          <w:rFonts w:hint="eastAsia" w:ascii="方正仿宋_GBK" w:eastAsia="方正仿宋_GBK"/>
          <w:color w:val="000000" w:themeColor="text1"/>
          <w:sz w:val="32"/>
          <w:szCs w:val="32"/>
          <w:lang w:val="en-US" w:eastAsia="zh-CN"/>
        </w:rPr>
        <w:t>0</w:t>
      </w:r>
      <w:r>
        <w:rPr>
          <w:rFonts w:hint="eastAsia" w:ascii="方正仿宋_GBK" w:eastAsia="方正仿宋_GBK"/>
          <w:color w:val="000000" w:themeColor="text1"/>
          <w:sz w:val="32"/>
          <w:szCs w:val="32"/>
        </w:rPr>
        <w:t>辆，其他用车</w:t>
      </w:r>
      <w:r>
        <w:rPr>
          <w:rFonts w:hint="eastAsia" w:ascii="方正仿宋_GBK" w:eastAsia="方正仿宋_GBK"/>
          <w:color w:val="000000" w:themeColor="text1"/>
          <w:sz w:val="32"/>
          <w:szCs w:val="32"/>
          <w:lang w:val="en-US" w:eastAsia="zh-CN"/>
        </w:rPr>
        <w:t>0</w:t>
      </w:r>
      <w:r>
        <w:rPr>
          <w:rFonts w:hint="eastAsia" w:ascii="方正仿宋_GBK" w:eastAsia="方正仿宋_GBK"/>
          <w:color w:val="000000" w:themeColor="text1"/>
          <w:sz w:val="32"/>
          <w:szCs w:val="32"/>
        </w:rPr>
        <w:t>辆。单价50万元（含）以上通用设备</w:t>
      </w:r>
      <w:r>
        <w:rPr>
          <w:rFonts w:hint="eastAsia" w:ascii="方正仿宋_GBK" w:eastAsia="方正仿宋_GBK"/>
          <w:color w:val="000000" w:themeColor="text1"/>
          <w:sz w:val="32"/>
          <w:szCs w:val="32"/>
          <w:lang w:val="en-US" w:eastAsia="zh-CN"/>
        </w:rPr>
        <w:t>0</w:t>
      </w:r>
      <w:r>
        <w:rPr>
          <w:rFonts w:hint="eastAsia" w:ascii="方正仿宋_GBK" w:eastAsia="方正仿宋_GBK"/>
          <w:color w:val="000000" w:themeColor="text1"/>
          <w:sz w:val="32"/>
          <w:szCs w:val="32"/>
        </w:rPr>
        <w:t>台（套），单价100万元（含）以上专用设备</w:t>
      </w:r>
      <w:r>
        <w:rPr>
          <w:rFonts w:hint="eastAsia" w:ascii="方正仿宋_GBK" w:eastAsia="方正仿宋_GBK"/>
          <w:color w:val="000000" w:themeColor="text1"/>
          <w:sz w:val="32"/>
          <w:szCs w:val="32"/>
          <w:lang w:val="en-US" w:eastAsia="zh-CN"/>
        </w:rPr>
        <w:t>0</w:t>
      </w:r>
      <w:r>
        <w:rPr>
          <w:rFonts w:hint="eastAsia" w:ascii="方正仿宋_GBK" w:eastAsia="方正仿宋_GBK"/>
          <w:color w:val="000000" w:themeColor="text1"/>
          <w:sz w:val="32"/>
          <w:szCs w:val="32"/>
        </w:rPr>
        <w:t>台（套）。</w:t>
      </w:r>
    </w:p>
    <w:p>
      <w:pPr>
        <w:pStyle w:val="5"/>
        <w:shd w:val="clear" w:color="auto" w:fill="FFFFFF"/>
        <w:spacing w:before="0" w:beforeAutospacing="0" w:after="0" w:afterAutospacing="0" w:line="560" w:lineRule="exact"/>
        <w:ind w:firstLine="640" w:firstLineChars="200"/>
        <w:jc w:val="both"/>
        <w:rPr>
          <w:rStyle w:val="8"/>
          <w:rFonts w:hint="eastAsia" w:ascii="方正仿宋_GBK" w:eastAsia="方正仿宋_GBK"/>
          <w:color w:val="000000" w:themeColor="text1"/>
          <w:sz w:val="32"/>
          <w:szCs w:val="32"/>
        </w:rPr>
      </w:pPr>
      <w:r>
        <w:rPr>
          <w:rStyle w:val="8"/>
          <w:rFonts w:hint="eastAsia" w:ascii="方正仿宋_GBK" w:eastAsia="方正仿宋_GBK"/>
          <w:color w:val="000000" w:themeColor="text1"/>
          <w:sz w:val="32"/>
          <w:szCs w:val="32"/>
        </w:rPr>
        <w:t>（三）政府采购支出情况说明。</w:t>
      </w:r>
    </w:p>
    <w:p>
      <w:pPr>
        <w:pStyle w:val="5"/>
        <w:shd w:val="clear" w:color="auto" w:fill="FFFFFF"/>
        <w:spacing w:before="0" w:beforeAutospacing="0" w:after="0" w:afterAutospacing="0" w:line="560" w:lineRule="exact"/>
        <w:ind w:firstLine="640" w:firstLineChars="200"/>
        <w:jc w:val="both"/>
        <w:rPr>
          <w:rFonts w:ascii="方正仿宋_GBK" w:eastAsia="方正仿宋_GBK"/>
          <w:b w:val="0"/>
          <w:bCs/>
          <w:color w:val="000000" w:themeColor="text1"/>
          <w:sz w:val="32"/>
          <w:szCs w:val="32"/>
          <w:highlight w:val="none"/>
          <w:shd w:val="clear" w:color="auto" w:fill="FFFF00"/>
        </w:rPr>
      </w:pPr>
      <w:r>
        <w:rPr>
          <w:rFonts w:hint="eastAsia" w:ascii="方正仿宋_GBK" w:eastAsia="方正仿宋_GBK"/>
          <w:b w:val="0"/>
          <w:bCs/>
          <w:color w:val="000000" w:themeColor="text1"/>
          <w:sz w:val="32"/>
          <w:szCs w:val="32"/>
          <w:highlight w:val="none"/>
        </w:rPr>
        <w:t>2020年度我单位未发生政府采购事项，无相关经费支出。</w:t>
      </w:r>
    </w:p>
    <w:p>
      <w:pPr>
        <w:pStyle w:val="5"/>
        <w:shd w:val="clear" w:color="auto" w:fill="FFFFFF"/>
        <w:spacing w:before="0" w:beforeAutospacing="0" w:after="0" w:afterAutospacing="0" w:line="560" w:lineRule="exact"/>
        <w:ind w:firstLine="640" w:firstLineChars="200"/>
        <w:jc w:val="both"/>
        <w:outlineLvl w:val="0"/>
        <w:rPr>
          <w:rStyle w:val="8"/>
          <w:rFonts w:ascii="方正黑体_GBK" w:eastAsia="方正黑体_GBK"/>
          <w:color w:val="000000" w:themeColor="text1"/>
        </w:rPr>
      </w:pPr>
      <w:r>
        <w:rPr>
          <w:rStyle w:val="8"/>
          <w:rFonts w:hint="eastAsia" w:ascii="方正黑体_GBK" w:eastAsia="方正黑体_GBK"/>
          <w:color w:val="000000" w:themeColor="text1"/>
          <w:sz w:val="32"/>
          <w:szCs w:val="32"/>
        </w:rPr>
        <w:t>五、预算绩效管理情况说明</w:t>
      </w:r>
    </w:p>
    <w:p>
      <w:pPr>
        <w:pStyle w:val="12"/>
        <w:tabs>
          <w:tab w:val="center" w:pos="4153"/>
          <w:tab w:val="left" w:pos="7275"/>
        </w:tabs>
        <w:spacing w:line="560" w:lineRule="exact"/>
        <w:ind w:firstLine="643"/>
        <w:rPr>
          <w:rFonts w:ascii="方正仿宋_GBK" w:hAnsi="宋体" w:eastAsia="方正仿宋_GBK" w:cs="宋体"/>
          <w:color w:val="000000" w:themeColor="text1"/>
          <w:kern w:val="0"/>
          <w:sz w:val="32"/>
          <w:szCs w:val="32"/>
        </w:rPr>
      </w:pPr>
      <w:r>
        <w:rPr>
          <w:rFonts w:hint="eastAsia" w:ascii="方正仿宋_GBK" w:hAnsi="宋体" w:eastAsia="方正仿宋_GBK" w:cs="宋体"/>
          <w:b/>
          <w:color w:val="000000" w:themeColor="text1"/>
          <w:kern w:val="0"/>
          <w:sz w:val="32"/>
          <w:szCs w:val="32"/>
        </w:rPr>
        <w:t>（一）预算绩效管理工作开展情况</w:t>
      </w:r>
    </w:p>
    <w:p>
      <w:pPr>
        <w:keepNext w:val="0"/>
        <w:keepLines w:val="0"/>
        <w:widowControl w:val="0"/>
        <w:suppressLineNumbers w:val="0"/>
        <w:autoSpaceDE w:val="0"/>
        <w:autoSpaceDN/>
        <w:spacing w:line="240" w:lineRule="atLeast"/>
        <w:ind w:left="0" w:right="0" w:rightChars="0" w:firstLine="640" w:firstLineChars="200"/>
        <w:rPr>
          <w:rFonts w:hint="eastAsia" w:ascii="方正仿宋_GBK" w:hAnsi="宋体" w:eastAsia="方正仿宋_GBK" w:cs="宋体"/>
          <w:color w:val="000000" w:themeColor="text1"/>
          <w:kern w:val="0"/>
          <w:sz w:val="32"/>
          <w:szCs w:val="32"/>
          <w:lang w:val="en-US" w:eastAsia="zh-CN"/>
        </w:rPr>
      </w:pPr>
      <w:r>
        <w:rPr>
          <w:rFonts w:hint="eastAsia" w:ascii="方正仿宋_GBK" w:hAnsi="宋体" w:eastAsia="方正仿宋_GBK" w:cs="宋体"/>
          <w:color w:val="000000" w:themeColor="text1"/>
          <w:kern w:val="0"/>
          <w:sz w:val="32"/>
          <w:szCs w:val="32"/>
        </w:rPr>
        <w:t>根据预算绩效管理要求，本部门对</w:t>
      </w:r>
      <w:r>
        <w:rPr>
          <w:rFonts w:hint="eastAsia" w:ascii="方正仿宋_GBK" w:hAnsi="宋体" w:eastAsia="方正仿宋_GBK" w:cs="宋体"/>
          <w:color w:val="000000" w:themeColor="text1"/>
          <w:kern w:val="0"/>
          <w:sz w:val="32"/>
          <w:szCs w:val="32"/>
          <w:lang w:val="en-US" w:eastAsia="zh-CN"/>
        </w:rPr>
        <w:t>11</w:t>
      </w:r>
      <w:r>
        <w:rPr>
          <w:rFonts w:hint="eastAsia" w:ascii="方正仿宋_GBK" w:hAnsi="宋体" w:eastAsia="方正仿宋_GBK" w:cs="宋体"/>
          <w:color w:val="000000" w:themeColor="text1"/>
          <w:kern w:val="0"/>
          <w:sz w:val="32"/>
          <w:szCs w:val="32"/>
        </w:rPr>
        <w:t>个项目开展了绩效自评，其中，以填报目标自评表形式开展自评</w:t>
      </w:r>
      <w:r>
        <w:rPr>
          <w:rFonts w:hint="eastAsia" w:ascii="方正仿宋_GBK" w:hAnsi="宋体" w:eastAsia="方正仿宋_GBK" w:cs="宋体"/>
          <w:color w:val="000000" w:themeColor="text1"/>
          <w:kern w:val="0"/>
          <w:sz w:val="32"/>
          <w:szCs w:val="32"/>
          <w:lang w:val="en-US" w:eastAsia="zh-CN"/>
        </w:rPr>
        <w:t>11</w:t>
      </w:r>
      <w:r>
        <w:rPr>
          <w:rFonts w:hint="eastAsia" w:ascii="方正仿宋_GBK" w:hAnsi="宋体" w:eastAsia="方正仿宋_GBK" w:cs="宋体"/>
          <w:color w:val="000000" w:themeColor="text1"/>
          <w:kern w:val="0"/>
          <w:sz w:val="32"/>
          <w:szCs w:val="32"/>
        </w:rPr>
        <w:t>项，涉及资金</w:t>
      </w:r>
      <w:r>
        <w:rPr>
          <w:rFonts w:hint="eastAsia" w:ascii="方正仿宋_GBK" w:hAnsi="宋体" w:eastAsia="方正仿宋_GBK" w:cs="宋体"/>
          <w:color w:val="000000" w:themeColor="text1"/>
          <w:kern w:val="0"/>
          <w:sz w:val="32"/>
          <w:szCs w:val="32"/>
          <w:lang w:val="en-US" w:eastAsia="zh-CN"/>
        </w:rPr>
        <w:t>10617.02</w:t>
      </w:r>
      <w:r>
        <w:rPr>
          <w:rFonts w:hint="eastAsia" w:ascii="方正仿宋_GBK" w:hAnsi="宋体" w:eastAsia="方正仿宋_GBK" w:cs="宋体"/>
          <w:color w:val="000000" w:themeColor="text1"/>
          <w:kern w:val="0"/>
          <w:sz w:val="32"/>
          <w:szCs w:val="32"/>
        </w:rPr>
        <w:t>万元</w:t>
      </w:r>
      <w:r>
        <w:rPr>
          <w:rFonts w:hint="eastAsia" w:ascii="方正仿宋_GBK" w:hAnsi="宋体" w:eastAsia="方正仿宋_GBK" w:cs="宋体"/>
          <w:color w:val="000000" w:themeColor="text1"/>
          <w:kern w:val="0"/>
          <w:sz w:val="32"/>
          <w:szCs w:val="32"/>
          <w:lang w:eastAsia="zh-CN"/>
        </w:rPr>
        <w:t>，</w:t>
      </w:r>
      <w:r>
        <w:rPr>
          <w:rFonts w:hint="eastAsia" w:ascii="方正仿宋_GBK" w:hAnsi="宋体" w:eastAsia="方正仿宋_GBK" w:cs="宋体"/>
          <w:color w:val="000000" w:themeColor="text1"/>
          <w:kern w:val="0"/>
          <w:sz w:val="32"/>
          <w:szCs w:val="32"/>
        </w:rPr>
        <w:t>从评价情况来看，</w:t>
      </w:r>
      <w:r>
        <w:rPr>
          <w:rFonts w:hint="eastAsia" w:ascii="方正仿宋_GBK" w:hAnsi="方正仿宋_GBK" w:eastAsia="方正仿宋_GBK" w:cs="方正仿宋_GBK"/>
          <w:color w:val="000000" w:themeColor="text1"/>
          <w:kern w:val="0"/>
          <w:sz w:val="32"/>
          <w:szCs w:val="32"/>
        </w:rPr>
        <w:t>我部门严格执行财务管理制度，预决算制度及相关制度，确保资金的安全。</w:t>
      </w:r>
    </w:p>
    <w:p>
      <w:pPr>
        <w:pStyle w:val="12"/>
        <w:tabs>
          <w:tab w:val="center" w:pos="4153"/>
          <w:tab w:val="left" w:pos="7275"/>
        </w:tabs>
        <w:spacing w:line="560" w:lineRule="exact"/>
        <w:ind w:firstLine="643"/>
        <w:rPr>
          <w:rFonts w:ascii="方正仿宋_GBK" w:hAnsi="宋体" w:eastAsia="方正仿宋_GBK" w:cs="宋体"/>
          <w:b/>
          <w:color w:val="000000" w:themeColor="text1"/>
          <w:kern w:val="0"/>
          <w:sz w:val="32"/>
          <w:szCs w:val="32"/>
        </w:rPr>
      </w:pPr>
      <w:r>
        <w:rPr>
          <w:rFonts w:hint="eastAsia" w:ascii="方正仿宋_GBK" w:hAnsi="宋体" w:eastAsia="方正仿宋_GBK" w:cs="宋体"/>
          <w:b/>
          <w:color w:val="000000" w:themeColor="text1"/>
          <w:kern w:val="0"/>
          <w:sz w:val="32"/>
          <w:szCs w:val="32"/>
        </w:rPr>
        <w:t>（二）绩效自评结果</w:t>
      </w:r>
    </w:p>
    <w:p>
      <w:pPr>
        <w:autoSpaceDN w:val="0"/>
        <w:spacing w:line="594" w:lineRule="exact"/>
        <w:rPr>
          <w:rFonts w:hint="eastAsia" w:ascii="方正仿宋_GBK" w:hAnsi="宋体" w:eastAsia="方正仿宋_GBK" w:cs="宋体"/>
          <w:b/>
          <w:color w:val="000000" w:themeColor="text1"/>
          <w:kern w:val="0"/>
          <w:sz w:val="32"/>
          <w:szCs w:val="32"/>
        </w:rPr>
      </w:pPr>
      <w:r>
        <w:rPr>
          <w:rFonts w:hint="eastAsia" w:ascii="方正仿宋_GBK" w:hAnsi="宋体" w:eastAsia="方正仿宋_GBK" w:cs="宋体"/>
          <w:b/>
          <w:color w:val="000000" w:themeColor="text1"/>
          <w:kern w:val="0"/>
          <w:sz w:val="32"/>
          <w:szCs w:val="32"/>
        </w:rPr>
        <w:t>1.绩效自评表</w:t>
      </w:r>
    </w:p>
    <w:tbl>
      <w:tblPr>
        <w:tblStyle w:val="6"/>
        <w:tblW w:w="0" w:type="auto"/>
        <w:tblInd w:w="108" w:type="dxa"/>
        <w:tblLayout w:type="autofit"/>
        <w:tblCellMar>
          <w:top w:w="0" w:type="dxa"/>
          <w:left w:w="108" w:type="dxa"/>
          <w:bottom w:w="0" w:type="dxa"/>
          <w:right w:w="108" w:type="dxa"/>
        </w:tblCellMar>
      </w:tblPr>
      <w:tblGrid>
        <w:gridCol w:w="576"/>
        <w:gridCol w:w="987"/>
        <w:gridCol w:w="686"/>
        <w:gridCol w:w="676"/>
        <w:gridCol w:w="653"/>
        <w:gridCol w:w="643"/>
        <w:gridCol w:w="756"/>
        <w:gridCol w:w="737"/>
        <w:gridCol w:w="1014"/>
        <w:gridCol w:w="1015"/>
        <w:gridCol w:w="757"/>
      </w:tblGrid>
      <w:tr>
        <w:tblPrEx>
          <w:tblCellMar>
            <w:top w:w="0" w:type="dxa"/>
            <w:left w:w="108" w:type="dxa"/>
            <w:bottom w:w="0" w:type="dxa"/>
            <w:right w:w="108" w:type="dxa"/>
          </w:tblCellMar>
        </w:tblPrEx>
        <w:trPr>
          <w:trHeight w:val="601" w:hRule="atLeast"/>
        </w:trPr>
        <w:tc>
          <w:tcPr>
            <w:tcW w:w="8500" w:type="dxa"/>
            <w:gridSpan w:val="11"/>
            <w:tcBorders>
              <w:top w:val="nil"/>
              <w:left w:val="nil"/>
              <w:bottom w:val="nil"/>
              <w:right w:val="nil"/>
            </w:tcBorders>
            <w:shd w:val="clear" w:color="auto" w:fill="auto"/>
            <w:vAlign w:val="center"/>
          </w:tcPr>
          <w:p>
            <w:pPr>
              <w:keepNext w:val="0"/>
              <w:keepLines w:val="0"/>
              <w:widowControl w:val="0"/>
              <w:suppressLineNumbers w:val="0"/>
              <w:autoSpaceDE w:val="0"/>
              <w:autoSpaceDN/>
              <w:spacing w:line="240" w:lineRule="atLeast"/>
              <w:rPr>
                <w:rFonts w:hint="eastAsia" w:ascii="方正仿宋_GBK" w:hAnsi="方正仿宋_GBK" w:eastAsia="方正仿宋_GBK" w:cs="方正仿宋_GBK"/>
                <w:color w:val="000000" w:themeColor="text1"/>
                <w:kern w:val="0"/>
                <w:sz w:val="32"/>
                <w:szCs w:val="32"/>
              </w:rPr>
            </w:pPr>
          </w:p>
          <w:p>
            <w:pPr>
              <w:keepNext w:val="0"/>
              <w:keepLines w:val="0"/>
              <w:widowControl w:val="0"/>
              <w:suppressLineNumbers w:val="0"/>
              <w:autoSpaceDE w:val="0"/>
              <w:autoSpaceDN/>
              <w:spacing w:line="240" w:lineRule="atLeast"/>
              <w:ind w:left="0" w:firstLine="640" w:firstLineChars="200"/>
              <w:rPr>
                <w:rFonts w:hint="eastAsia" w:ascii="方正仿宋_GBK" w:hAnsi="方正仿宋_GBK" w:eastAsia="方正仿宋_GBK" w:cs="方正仿宋_GBK"/>
                <w:color w:val="000000" w:themeColor="text1"/>
                <w:kern w:val="0"/>
                <w:sz w:val="32"/>
                <w:szCs w:val="32"/>
                <w:lang w:eastAsia="zh-CN"/>
              </w:rPr>
            </w:pPr>
            <w:r>
              <w:rPr>
                <w:rFonts w:hint="eastAsia" w:ascii="方正仿宋_GBK" w:hAnsi="方正仿宋_GBK" w:eastAsia="方正仿宋_GBK" w:cs="方正仿宋_GBK"/>
                <w:color w:val="000000" w:themeColor="text1"/>
                <w:kern w:val="0"/>
                <w:sz w:val="32"/>
                <w:szCs w:val="32"/>
              </w:rPr>
              <w:t>中央湿地公园管护费项目绩效目标自评综述：根据年初设定的绩效目标，中央湿地公园管护费项目自评得分为</w:t>
            </w:r>
            <w:r>
              <w:rPr>
                <w:rFonts w:hint="eastAsia" w:ascii="方正仿宋_GBK" w:hAnsi="方正仿宋_GBK" w:eastAsia="方正仿宋_GBK" w:cs="方正仿宋_GBK"/>
                <w:b/>
                <w:bCs/>
                <w:color w:val="000000" w:themeColor="text1"/>
                <w:kern w:val="0"/>
                <w:sz w:val="32"/>
                <w:szCs w:val="32"/>
              </w:rPr>
              <w:t>100</w:t>
            </w:r>
            <w:r>
              <w:rPr>
                <w:rFonts w:hint="eastAsia" w:ascii="方正仿宋_GBK" w:hAnsi="方正仿宋_GBK" w:eastAsia="方正仿宋_GBK" w:cs="方正仿宋_GBK"/>
                <w:color w:val="000000" w:themeColor="text1"/>
                <w:kern w:val="0"/>
                <w:sz w:val="32"/>
                <w:szCs w:val="32"/>
              </w:rPr>
              <w:t>分，项目全年预算数</w:t>
            </w:r>
            <w:r>
              <w:rPr>
                <w:rFonts w:hint="eastAsia" w:ascii="方正仿宋_GBK" w:hAnsi="方正仿宋_GBK" w:eastAsia="方正仿宋_GBK" w:cs="方正仿宋_GBK"/>
                <w:b w:val="0"/>
                <w:bCs w:val="0"/>
                <w:color w:val="000000" w:themeColor="text1"/>
                <w:kern w:val="0"/>
                <w:sz w:val="32"/>
                <w:szCs w:val="32"/>
              </w:rPr>
              <w:t>为87</w:t>
            </w:r>
            <w:r>
              <w:rPr>
                <w:rFonts w:hint="eastAsia" w:ascii="方正仿宋_GBK" w:hAnsi="方正仿宋_GBK" w:eastAsia="方正仿宋_GBK" w:cs="方正仿宋_GBK"/>
                <w:color w:val="000000" w:themeColor="text1"/>
                <w:kern w:val="0"/>
                <w:sz w:val="32"/>
                <w:szCs w:val="32"/>
              </w:rPr>
              <w:t>万元，执行数为87万元，完成预算的100%。主要产出和效果</w:t>
            </w:r>
            <w:r>
              <w:rPr>
                <w:rFonts w:hint="eastAsia" w:ascii="方正仿宋_GBK" w:hAnsi="方正仿宋_GBK" w:eastAsia="方正仿宋_GBK" w:cs="方正仿宋_GBK"/>
                <w:color w:val="000000" w:themeColor="text1"/>
                <w:kern w:val="0"/>
                <w:sz w:val="32"/>
                <w:szCs w:val="32"/>
                <w:lang w:eastAsia="zh-CN"/>
              </w:rPr>
              <w:t>如下表：</w:t>
            </w:r>
          </w:p>
          <w:p>
            <w:pPr>
              <w:autoSpaceDN w:val="0"/>
              <w:rPr>
                <w:rFonts w:ascii="方正小标宋_GBK" w:hAnsi="Calibri" w:eastAsia="方正小标宋_GBK"/>
                <w:b/>
                <w:bCs/>
                <w:color w:val="000000" w:themeColor="text1"/>
                <w:sz w:val="36"/>
                <w:szCs w:val="36"/>
              </w:rPr>
            </w:pPr>
          </w:p>
          <w:p>
            <w:pPr>
              <w:autoSpaceDN w:val="0"/>
              <w:jc w:val="center"/>
              <w:rPr>
                <w:rFonts w:ascii="方正小标宋_GBK" w:hAnsi="Calibri" w:eastAsia="方正小标宋_GBK"/>
                <w:color w:val="000000" w:themeColor="text1"/>
                <w:sz w:val="36"/>
                <w:szCs w:val="36"/>
              </w:rPr>
            </w:pPr>
            <w:r>
              <w:rPr>
                <w:rFonts w:hint="eastAsia" w:ascii="方正小标宋_GBK" w:eastAsia="方正小标宋_GBK"/>
                <w:color w:val="000000" w:themeColor="text1"/>
                <w:sz w:val="36"/>
                <w:szCs w:val="36"/>
              </w:rPr>
              <w:t>一级、二级项目绩效自评表样</w:t>
            </w:r>
          </w:p>
        </w:tc>
      </w:tr>
      <w:tr>
        <w:tblPrEx>
          <w:tblCellMar>
            <w:top w:w="0" w:type="dxa"/>
            <w:left w:w="108" w:type="dxa"/>
            <w:bottom w:w="0" w:type="dxa"/>
            <w:right w:w="108" w:type="dxa"/>
          </w:tblCellMar>
        </w:tblPrEx>
        <w:trPr>
          <w:trHeight w:val="601" w:hRule="atLeast"/>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项目名称</w:t>
            </w:r>
          </w:p>
        </w:tc>
        <w:tc>
          <w:tcPr>
            <w:tcW w:w="1678" w:type="dxa"/>
            <w:gridSpan w:val="2"/>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中央湿地公园管护　</w:t>
            </w:r>
          </w:p>
        </w:tc>
        <w:tc>
          <w:tcPr>
            <w:tcW w:w="678" w:type="dxa"/>
            <w:tcBorders>
              <w:top w:val="single" w:color="auto" w:sz="4" w:space="0"/>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项目编码</w:t>
            </w:r>
          </w:p>
        </w:tc>
        <w:tc>
          <w:tcPr>
            <w:tcW w:w="1296" w:type="dxa"/>
            <w:gridSpan w:val="2"/>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2020B1022　</w:t>
            </w:r>
          </w:p>
        </w:tc>
        <w:tc>
          <w:tcPr>
            <w:tcW w:w="756" w:type="dxa"/>
            <w:tcBorders>
              <w:top w:val="single" w:color="auto" w:sz="4" w:space="0"/>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自评总分</w:t>
            </w:r>
            <w:r>
              <w:rPr>
                <w:rFonts w:hint="eastAsia" w:ascii="方正仿宋_GBK" w:eastAsia="方正仿宋_GBK"/>
                <w:color w:val="000000" w:themeColor="text1"/>
                <w:sz w:val="18"/>
                <w:szCs w:val="18"/>
              </w:rPr>
              <w:br w:type="textWrapping" w:clear="all"/>
            </w:r>
            <w:r>
              <w:rPr>
                <w:rFonts w:hint="eastAsia" w:ascii="方正仿宋_GBK" w:eastAsia="方正仿宋_GBK"/>
                <w:color w:val="000000" w:themeColor="text1"/>
                <w:sz w:val="18"/>
                <w:szCs w:val="18"/>
              </w:rPr>
              <w:t>（分）</w:t>
            </w:r>
          </w:p>
        </w:tc>
        <w:tc>
          <w:tcPr>
            <w:tcW w:w="3516" w:type="dxa"/>
            <w:gridSpan w:val="4"/>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lang w:val="en-US" w:eastAsia="zh-CN"/>
              </w:rPr>
              <w:t>100</w:t>
            </w:r>
            <w:r>
              <w:rPr>
                <w:rFonts w:hint="eastAsia" w:ascii="方正仿宋_GBK" w:eastAsia="方正仿宋_GBK"/>
                <w:color w:val="000000" w:themeColor="text1"/>
                <w:sz w:val="18"/>
                <w:szCs w:val="18"/>
              </w:rPr>
              <w:t>　</w:t>
            </w:r>
          </w:p>
        </w:tc>
      </w:tr>
      <w:tr>
        <w:tblPrEx>
          <w:tblCellMar>
            <w:top w:w="0" w:type="dxa"/>
            <w:left w:w="108" w:type="dxa"/>
            <w:bottom w:w="0" w:type="dxa"/>
            <w:right w:w="108" w:type="dxa"/>
          </w:tblCellMar>
        </w:tblPrEx>
        <w:trPr>
          <w:trHeight w:val="601"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主管部门</w:t>
            </w:r>
          </w:p>
        </w:tc>
        <w:tc>
          <w:tcPr>
            <w:tcW w:w="1678" w:type="dxa"/>
            <w:gridSpan w:val="2"/>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hint="eastAsia" w:ascii="方正仿宋_GBK" w:hAnsi="Calibri" w:eastAsia="方正仿宋_GBK"/>
                <w:color w:val="000000" w:themeColor="text1"/>
                <w:sz w:val="18"/>
                <w:szCs w:val="18"/>
                <w:lang w:val="en-US" w:eastAsia="zh-CN"/>
              </w:rPr>
            </w:pPr>
            <w:r>
              <w:rPr>
                <w:rFonts w:hint="eastAsia" w:ascii="方正仿宋_GBK" w:eastAsia="方正仿宋_GBK"/>
                <w:color w:val="000000" w:themeColor="text1"/>
                <w:sz w:val="18"/>
                <w:szCs w:val="18"/>
              </w:rPr>
              <w:t>重庆市南山生态</w:t>
            </w:r>
            <w:r>
              <w:rPr>
                <w:rFonts w:hint="eastAsia" w:ascii="方正仿宋_GBK" w:eastAsia="方正仿宋_GBK"/>
                <w:color w:val="000000" w:themeColor="text1"/>
                <w:sz w:val="18"/>
                <w:szCs w:val="18"/>
                <w:lang w:eastAsia="zh-CN"/>
              </w:rPr>
              <w:t>保护和发展中心</w:t>
            </w:r>
          </w:p>
        </w:tc>
        <w:tc>
          <w:tcPr>
            <w:tcW w:w="678" w:type="dxa"/>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财政处室</w:t>
            </w:r>
          </w:p>
        </w:tc>
        <w:tc>
          <w:tcPr>
            <w:tcW w:w="1296" w:type="dxa"/>
            <w:gridSpan w:val="2"/>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hint="eastAsia" w:ascii="方正仿宋_GBK" w:hAnsi="Calibri" w:eastAsia="方正仿宋_GBK"/>
                <w:color w:val="000000" w:themeColor="text1"/>
                <w:sz w:val="18"/>
                <w:szCs w:val="18"/>
                <w:lang w:eastAsia="zh-CN"/>
              </w:rPr>
            </w:pPr>
            <w:r>
              <w:rPr>
                <w:rFonts w:hint="eastAsia" w:ascii="方正仿宋_GBK" w:eastAsia="方正仿宋_GBK"/>
                <w:color w:val="000000" w:themeColor="text1"/>
                <w:sz w:val="18"/>
                <w:szCs w:val="18"/>
              </w:rPr>
              <w:t>　</w:t>
            </w:r>
            <w:r>
              <w:rPr>
                <w:rFonts w:hint="eastAsia" w:ascii="方正仿宋_GBK" w:eastAsia="方正仿宋_GBK"/>
                <w:color w:val="000000" w:themeColor="text1"/>
                <w:sz w:val="18"/>
                <w:szCs w:val="18"/>
                <w:lang w:eastAsia="zh-CN"/>
              </w:rPr>
              <w:t>经建科</w:t>
            </w:r>
          </w:p>
        </w:tc>
        <w:tc>
          <w:tcPr>
            <w:tcW w:w="756" w:type="dxa"/>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项目</w:t>
            </w:r>
            <w:r>
              <w:rPr>
                <w:rFonts w:hint="eastAsia" w:ascii="方正仿宋_GBK" w:eastAsia="方正仿宋_GBK"/>
                <w:color w:val="000000" w:themeColor="text1"/>
                <w:sz w:val="18"/>
                <w:szCs w:val="18"/>
              </w:rPr>
              <w:br w:type="textWrapping" w:clear="all"/>
            </w:r>
            <w:r>
              <w:rPr>
                <w:rFonts w:hint="eastAsia" w:ascii="方正仿宋_GBK" w:eastAsia="方正仿宋_GBK"/>
                <w:color w:val="000000" w:themeColor="text1"/>
                <w:sz w:val="18"/>
                <w:szCs w:val="18"/>
              </w:rPr>
              <w:t>联系人</w:t>
            </w:r>
          </w:p>
        </w:tc>
        <w:tc>
          <w:tcPr>
            <w:tcW w:w="726" w:type="dxa"/>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lang w:eastAsia="zh-CN"/>
              </w:rPr>
              <w:t>朱如君</w:t>
            </w:r>
            <w:r>
              <w:rPr>
                <w:rFonts w:hint="eastAsia" w:ascii="方正仿宋_GBK" w:eastAsia="方正仿宋_GBK"/>
                <w:color w:val="000000" w:themeColor="text1"/>
                <w:sz w:val="18"/>
                <w:szCs w:val="18"/>
              </w:rPr>
              <w:t>　</w:t>
            </w:r>
          </w:p>
        </w:tc>
        <w:tc>
          <w:tcPr>
            <w:tcW w:w="1016" w:type="dxa"/>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联系电话</w:t>
            </w:r>
          </w:p>
        </w:tc>
        <w:tc>
          <w:tcPr>
            <w:tcW w:w="1774" w:type="dxa"/>
            <w:gridSpan w:val="2"/>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lang w:val="en-US" w:eastAsia="zh-CN"/>
              </w:rPr>
              <w:t>62468128</w:t>
            </w:r>
            <w:r>
              <w:rPr>
                <w:rFonts w:hint="eastAsia" w:ascii="方正仿宋_GBK" w:eastAsia="方正仿宋_GBK"/>
                <w:color w:val="000000" w:themeColor="text1"/>
                <w:sz w:val="18"/>
                <w:szCs w:val="18"/>
              </w:rPr>
              <w:t>　</w:t>
            </w:r>
          </w:p>
        </w:tc>
      </w:tr>
      <w:tr>
        <w:tblPrEx>
          <w:tblCellMar>
            <w:top w:w="0" w:type="dxa"/>
            <w:left w:w="108" w:type="dxa"/>
            <w:bottom w:w="0" w:type="dxa"/>
            <w:right w:w="108" w:type="dxa"/>
          </w:tblCellMar>
        </w:tblPrEx>
        <w:trPr>
          <w:cantSplit/>
          <w:trHeight w:val="601"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项目资金（万元）</w:t>
            </w:r>
          </w:p>
        </w:tc>
        <w:tc>
          <w:tcPr>
            <w:tcW w:w="990" w:type="dxa"/>
            <w:tcBorders>
              <w:top w:val="nil"/>
              <w:left w:val="nil"/>
              <w:bottom w:val="single" w:color="auto" w:sz="4" w:space="0"/>
              <w:right w:val="nil"/>
            </w:tcBorders>
            <w:shd w:val="clear" w:color="auto" w:fill="auto"/>
            <w:vAlign w:val="center"/>
          </w:tcPr>
          <w:p>
            <w:pP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　</w:t>
            </w:r>
          </w:p>
        </w:tc>
        <w:tc>
          <w:tcPr>
            <w:tcW w:w="136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年初预算数</w:t>
            </w:r>
          </w:p>
        </w:tc>
        <w:tc>
          <w:tcPr>
            <w:tcW w:w="1296" w:type="dxa"/>
            <w:gridSpan w:val="2"/>
            <w:tcBorders>
              <w:top w:val="single" w:color="auto" w:sz="4" w:space="0"/>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全年（调整）预算数</w:t>
            </w:r>
          </w:p>
        </w:tc>
        <w:tc>
          <w:tcPr>
            <w:tcW w:w="1482" w:type="dxa"/>
            <w:gridSpan w:val="2"/>
            <w:tcBorders>
              <w:top w:val="single" w:color="auto" w:sz="4" w:space="0"/>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全年执行数</w:t>
            </w:r>
          </w:p>
        </w:tc>
        <w:tc>
          <w:tcPr>
            <w:tcW w:w="1016" w:type="dxa"/>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执行率</w:t>
            </w:r>
            <w:r>
              <w:rPr>
                <w:rFonts w:hint="eastAsia" w:ascii="方正仿宋_GBK" w:eastAsia="方正仿宋_GBK"/>
                <w:color w:val="000000" w:themeColor="text1"/>
                <w:sz w:val="18"/>
                <w:szCs w:val="18"/>
              </w:rPr>
              <w:br w:type="textWrapping" w:clear="all"/>
            </w:r>
            <w:r>
              <w:rPr>
                <w:rFonts w:hint="eastAsia" w:ascii="方正仿宋_GBK" w:eastAsia="方正仿宋_GBK"/>
                <w:color w:val="000000" w:themeColor="text1"/>
                <w:sz w:val="18"/>
                <w:szCs w:val="18"/>
              </w:rPr>
              <w:t>（%）</w:t>
            </w:r>
          </w:p>
        </w:tc>
        <w:tc>
          <w:tcPr>
            <w:tcW w:w="1017" w:type="dxa"/>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执行率</w:t>
            </w:r>
            <w:r>
              <w:rPr>
                <w:rFonts w:hint="eastAsia" w:ascii="方正仿宋_GBK" w:eastAsia="方正仿宋_GBK"/>
                <w:color w:val="000000" w:themeColor="text1"/>
                <w:sz w:val="18"/>
                <w:szCs w:val="18"/>
              </w:rPr>
              <w:br w:type="textWrapping" w:clear="all"/>
            </w:r>
            <w:r>
              <w:rPr>
                <w:rFonts w:hint="eastAsia" w:ascii="方正仿宋_GBK" w:eastAsia="方正仿宋_GBK"/>
                <w:color w:val="000000" w:themeColor="text1"/>
                <w:sz w:val="18"/>
                <w:szCs w:val="18"/>
              </w:rPr>
              <w:t>权重</w:t>
            </w:r>
          </w:p>
        </w:tc>
        <w:tc>
          <w:tcPr>
            <w:tcW w:w="757" w:type="dxa"/>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执行率得分</w:t>
            </w:r>
            <w:r>
              <w:rPr>
                <w:rFonts w:hint="eastAsia" w:ascii="方正仿宋_GBK" w:eastAsia="方正仿宋_GBK"/>
                <w:color w:val="000000" w:themeColor="text1"/>
                <w:sz w:val="18"/>
                <w:szCs w:val="18"/>
              </w:rPr>
              <w:br w:type="textWrapping" w:clear="all"/>
            </w:r>
            <w:r>
              <w:rPr>
                <w:rFonts w:hint="eastAsia" w:ascii="方正仿宋_GBK" w:eastAsia="方正仿宋_GBK"/>
                <w:color w:val="000000" w:themeColor="text1"/>
                <w:sz w:val="18"/>
                <w:szCs w:val="18"/>
              </w:rPr>
              <w:t>（分）</w:t>
            </w:r>
          </w:p>
        </w:tc>
      </w:tr>
      <w:tr>
        <w:tblPrEx>
          <w:tblCellMar>
            <w:top w:w="0" w:type="dxa"/>
            <w:left w:w="108" w:type="dxa"/>
            <w:bottom w:w="0" w:type="dxa"/>
            <w:right w:w="108" w:type="dxa"/>
          </w:tblCellMar>
        </w:tblPrEx>
        <w:trPr>
          <w:cantSplit/>
          <w:trHeight w:val="601" w:hRule="atLeast"/>
        </w:trPr>
        <w:tc>
          <w:tcPr>
            <w:tcW w:w="576" w:type="dxa"/>
            <w:vMerge w:val="continue"/>
            <w:tcBorders>
              <w:top w:val="nil"/>
              <w:left w:val="single" w:color="auto" w:sz="4" w:space="0"/>
              <w:bottom w:val="single" w:color="auto" w:sz="4" w:space="0"/>
              <w:right w:val="single" w:color="auto" w:sz="4" w:space="0"/>
            </w:tcBorders>
            <w:vAlign w:val="center"/>
          </w:tcPr>
          <w:p>
            <w:pPr>
              <w:rPr>
                <w:rFonts w:ascii="方正仿宋_GBK" w:hAnsi="Calibri" w:eastAsia="方正仿宋_GBK"/>
                <w:color w:val="000000" w:themeColor="text1"/>
                <w:sz w:val="18"/>
                <w:szCs w:val="18"/>
              </w:rPr>
            </w:pPr>
          </w:p>
        </w:tc>
        <w:tc>
          <w:tcPr>
            <w:tcW w:w="990" w:type="dxa"/>
            <w:tcBorders>
              <w:top w:val="nil"/>
              <w:left w:val="nil"/>
              <w:bottom w:val="single" w:color="auto" w:sz="4" w:space="0"/>
              <w:right w:val="nil"/>
            </w:tcBorders>
            <w:shd w:val="clear" w:color="auto" w:fill="auto"/>
            <w:vAlign w:val="center"/>
          </w:tcPr>
          <w:p>
            <w:pP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年度总金额</w:t>
            </w:r>
          </w:p>
        </w:tc>
        <w:tc>
          <w:tcPr>
            <w:tcW w:w="136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lang w:val="en-US" w:eastAsia="zh-CN"/>
              </w:rPr>
              <w:t>87</w:t>
            </w:r>
            <w:r>
              <w:rPr>
                <w:rFonts w:hint="eastAsia" w:ascii="方正仿宋_GBK" w:eastAsia="方正仿宋_GBK"/>
                <w:color w:val="000000" w:themeColor="text1"/>
                <w:sz w:val="18"/>
                <w:szCs w:val="18"/>
              </w:rPr>
              <w:t>　</w:t>
            </w:r>
          </w:p>
        </w:tc>
        <w:tc>
          <w:tcPr>
            <w:tcW w:w="1296" w:type="dxa"/>
            <w:gridSpan w:val="2"/>
            <w:tcBorders>
              <w:top w:val="single" w:color="auto" w:sz="4" w:space="0"/>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lang w:val="en-US" w:eastAsia="zh-CN"/>
              </w:rPr>
              <w:t>87</w:t>
            </w:r>
            <w:r>
              <w:rPr>
                <w:rFonts w:hint="eastAsia" w:ascii="方正仿宋_GBK" w:eastAsia="方正仿宋_GBK"/>
                <w:color w:val="000000" w:themeColor="text1"/>
                <w:sz w:val="18"/>
                <w:szCs w:val="18"/>
              </w:rPr>
              <w:t>　</w:t>
            </w:r>
          </w:p>
        </w:tc>
        <w:tc>
          <w:tcPr>
            <w:tcW w:w="1482" w:type="dxa"/>
            <w:gridSpan w:val="2"/>
            <w:tcBorders>
              <w:top w:val="single" w:color="auto" w:sz="4" w:space="0"/>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lang w:val="en-US" w:eastAsia="zh-CN"/>
              </w:rPr>
              <w:t>87</w:t>
            </w:r>
            <w:r>
              <w:rPr>
                <w:rFonts w:hint="eastAsia" w:ascii="方正仿宋_GBK" w:eastAsia="方正仿宋_GBK"/>
                <w:color w:val="000000" w:themeColor="text1"/>
                <w:sz w:val="18"/>
                <w:szCs w:val="18"/>
              </w:rPr>
              <w:t>　</w:t>
            </w:r>
          </w:p>
        </w:tc>
        <w:tc>
          <w:tcPr>
            <w:tcW w:w="1016" w:type="dxa"/>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lang w:val="en-US" w:eastAsia="zh-CN"/>
              </w:rPr>
              <w:t>100%</w:t>
            </w:r>
            <w:r>
              <w:rPr>
                <w:rFonts w:hint="eastAsia" w:ascii="方正仿宋_GBK" w:eastAsia="方正仿宋_GBK"/>
                <w:color w:val="000000" w:themeColor="text1"/>
                <w:sz w:val="18"/>
                <w:szCs w:val="18"/>
              </w:rPr>
              <w:t>　</w:t>
            </w:r>
          </w:p>
        </w:tc>
        <w:tc>
          <w:tcPr>
            <w:tcW w:w="1017" w:type="dxa"/>
            <w:tcBorders>
              <w:top w:val="nil"/>
              <w:left w:val="nil"/>
              <w:bottom w:val="single" w:color="auto" w:sz="4" w:space="0"/>
              <w:right w:val="single" w:color="auto" w:sz="4" w:space="0"/>
            </w:tcBorders>
            <w:shd w:val="clear" w:color="auto" w:fill="auto"/>
            <w:vAlign w:val="center"/>
          </w:tcPr>
          <w:p>
            <w:pPr>
              <w:autoSpaceDN w:val="0"/>
              <w:jc w:val="center"/>
              <w:rPr>
                <w:rFonts w:hint="default" w:ascii="方正仿宋_GBK" w:hAnsi="Calibri" w:eastAsia="方正仿宋_GBK"/>
                <w:color w:val="000000" w:themeColor="text1"/>
                <w:sz w:val="18"/>
                <w:szCs w:val="18"/>
                <w:lang w:val="en-US" w:eastAsia="zh-CN"/>
              </w:rPr>
            </w:pPr>
            <w:r>
              <w:rPr>
                <w:rFonts w:hint="eastAsia" w:ascii="方正仿宋_GBK" w:hAnsi="Calibri" w:eastAsia="方正仿宋_GBK"/>
                <w:color w:val="000000" w:themeColor="text1"/>
                <w:sz w:val="18"/>
                <w:szCs w:val="18"/>
                <w:lang w:val="en-US" w:eastAsia="zh-CN"/>
              </w:rPr>
              <w:t>10</w:t>
            </w:r>
          </w:p>
        </w:tc>
        <w:tc>
          <w:tcPr>
            <w:tcW w:w="757" w:type="dxa"/>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lang w:val="en-US" w:eastAsia="zh-CN"/>
              </w:rPr>
              <w:t>10</w:t>
            </w:r>
            <w:r>
              <w:rPr>
                <w:rFonts w:hint="eastAsia" w:ascii="方正仿宋_GBK" w:eastAsia="方正仿宋_GBK"/>
                <w:color w:val="000000" w:themeColor="text1"/>
                <w:sz w:val="18"/>
                <w:szCs w:val="18"/>
              </w:rPr>
              <w:t>　</w:t>
            </w:r>
          </w:p>
        </w:tc>
      </w:tr>
      <w:tr>
        <w:tblPrEx>
          <w:tblCellMar>
            <w:top w:w="0" w:type="dxa"/>
            <w:left w:w="108" w:type="dxa"/>
            <w:bottom w:w="0" w:type="dxa"/>
            <w:right w:w="108" w:type="dxa"/>
          </w:tblCellMar>
        </w:tblPrEx>
        <w:trPr>
          <w:cantSplit/>
          <w:trHeight w:val="601" w:hRule="atLeast"/>
        </w:trPr>
        <w:tc>
          <w:tcPr>
            <w:tcW w:w="576" w:type="dxa"/>
            <w:vMerge w:val="continue"/>
            <w:tcBorders>
              <w:top w:val="nil"/>
              <w:left w:val="single" w:color="auto" w:sz="4" w:space="0"/>
              <w:bottom w:val="single" w:color="auto" w:sz="4" w:space="0"/>
              <w:right w:val="single" w:color="auto" w:sz="4" w:space="0"/>
            </w:tcBorders>
            <w:vAlign w:val="center"/>
          </w:tcPr>
          <w:p>
            <w:pPr>
              <w:rPr>
                <w:rFonts w:ascii="方正仿宋_GBK" w:hAnsi="Calibri" w:eastAsia="方正仿宋_GBK"/>
                <w:color w:val="000000" w:themeColor="text1"/>
                <w:sz w:val="18"/>
                <w:szCs w:val="18"/>
              </w:rPr>
            </w:pPr>
          </w:p>
        </w:tc>
        <w:tc>
          <w:tcPr>
            <w:tcW w:w="990" w:type="dxa"/>
            <w:tcBorders>
              <w:top w:val="nil"/>
              <w:left w:val="nil"/>
              <w:bottom w:val="single" w:color="auto" w:sz="4" w:space="0"/>
              <w:right w:val="nil"/>
            </w:tcBorders>
            <w:shd w:val="clear" w:color="auto" w:fill="auto"/>
            <w:vAlign w:val="center"/>
          </w:tcPr>
          <w:p>
            <w:pPr>
              <w:wordWrap w:val="0"/>
              <w:autoSpaceDN w:val="0"/>
              <w:jc w:val="right"/>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其中：区级支出</w:t>
            </w:r>
          </w:p>
        </w:tc>
        <w:tc>
          <w:tcPr>
            <w:tcW w:w="136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autoSpaceDN w:val="0"/>
              <w:jc w:val="center"/>
              <w:rPr>
                <w:rFonts w:hint="default" w:ascii="方正仿宋_GBK" w:hAnsi="Calibri" w:eastAsia="方正仿宋_GBK"/>
                <w:color w:val="000000" w:themeColor="text1"/>
                <w:sz w:val="18"/>
                <w:szCs w:val="18"/>
                <w:lang w:val="en-US" w:eastAsia="zh-CN"/>
              </w:rPr>
            </w:pPr>
            <w:r>
              <w:rPr>
                <w:rFonts w:hint="eastAsia" w:ascii="方正仿宋_GBK" w:eastAsia="方正仿宋_GBK"/>
                <w:color w:val="000000" w:themeColor="text1"/>
                <w:sz w:val="18"/>
                <w:szCs w:val="18"/>
              </w:rPr>
              <w:t>　</w:t>
            </w:r>
            <w:r>
              <w:rPr>
                <w:rFonts w:hint="eastAsia" w:ascii="方正仿宋_GBK" w:eastAsia="方正仿宋_GBK"/>
                <w:color w:val="000000" w:themeColor="text1"/>
                <w:sz w:val="18"/>
                <w:szCs w:val="18"/>
                <w:lang w:val="en-US" w:eastAsia="zh-CN"/>
              </w:rPr>
              <w:t>87</w:t>
            </w:r>
          </w:p>
        </w:tc>
        <w:tc>
          <w:tcPr>
            <w:tcW w:w="1296" w:type="dxa"/>
            <w:gridSpan w:val="2"/>
            <w:tcBorders>
              <w:top w:val="single" w:color="auto" w:sz="4" w:space="0"/>
              <w:left w:val="nil"/>
              <w:bottom w:val="single" w:color="auto" w:sz="4" w:space="0"/>
              <w:right w:val="single" w:color="auto" w:sz="4" w:space="0"/>
            </w:tcBorders>
            <w:shd w:val="clear" w:color="auto" w:fill="auto"/>
            <w:vAlign w:val="center"/>
          </w:tcPr>
          <w:p>
            <w:pPr>
              <w:autoSpaceDN w:val="0"/>
              <w:jc w:val="center"/>
              <w:rPr>
                <w:rFonts w:hint="default" w:ascii="方正仿宋_GBK" w:hAnsi="Calibri" w:eastAsia="方正仿宋_GBK"/>
                <w:color w:val="000000" w:themeColor="text1"/>
                <w:sz w:val="18"/>
                <w:szCs w:val="18"/>
                <w:lang w:val="en-US" w:eastAsia="zh-CN"/>
              </w:rPr>
            </w:pPr>
            <w:r>
              <w:rPr>
                <w:rFonts w:hint="eastAsia" w:ascii="方正仿宋_GBK" w:eastAsia="方正仿宋_GBK"/>
                <w:color w:val="000000" w:themeColor="text1"/>
                <w:sz w:val="18"/>
                <w:szCs w:val="18"/>
              </w:rPr>
              <w:t>　</w:t>
            </w:r>
            <w:r>
              <w:rPr>
                <w:rFonts w:hint="eastAsia" w:ascii="方正仿宋_GBK" w:eastAsia="方正仿宋_GBK"/>
                <w:color w:val="000000" w:themeColor="text1"/>
                <w:sz w:val="18"/>
                <w:szCs w:val="18"/>
                <w:lang w:val="en-US" w:eastAsia="zh-CN"/>
              </w:rPr>
              <w:t>87</w:t>
            </w:r>
          </w:p>
        </w:tc>
        <w:tc>
          <w:tcPr>
            <w:tcW w:w="1482" w:type="dxa"/>
            <w:gridSpan w:val="2"/>
            <w:tcBorders>
              <w:top w:val="single" w:color="auto" w:sz="4" w:space="0"/>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lang w:val="en-US" w:eastAsia="zh-CN"/>
              </w:rPr>
              <w:t>87</w:t>
            </w:r>
            <w:r>
              <w:rPr>
                <w:rFonts w:hint="eastAsia" w:ascii="方正仿宋_GBK" w:eastAsia="方正仿宋_GBK"/>
                <w:color w:val="000000" w:themeColor="text1"/>
                <w:sz w:val="18"/>
                <w:szCs w:val="18"/>
              </w:rPr>
              <w:t>　</w:t>
            </w:r>
          </w:p>
        </w:tc>
        <w:tc>
          <w:tcPr>
            <w:tcW w:w="1016" w:type="dxa"/>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lang w:val="en-US" w:eastAsia="zh-CN"/>
              </w:rPr>
              <w:t>100%</w:t>
            </w:r>
            <w:r>
              <w:rPr>
                <w:rFonts w:hint="eastAsia" w:ascii="方正仿宋_GBK" w:eastAsia="方正仿宋_GBK"/>
                <w:color w:val="000000" w:themeColor="text1"/>
                <w:sz w:val="18"/>
                <w:szCs w:val="18"/>
              </w:rPr>
              <w:t>　</w:t>
            </w:r>
          </w:p>
        </w:tc>
        <w:tc>
          <w:tcPr>
            <w:tcW w:w="1017" w:type="dxa"/>
            <w:tcBorders>
              <w:top w:val="nil"/>
              <w:left w:val="nil"/>
              <w:bottom w:val="single" w:color="auto" w:sz="4" w:space="0"/>
              <w:right w:val="single" w:color="auto" w:sz="4" w:space="0"/>
            </w:tcBorders>
            <w:shd w:val="clear" w:color="auto" w:fill="auto"/>
            <w:vAlign w:val="center"/>
          </w:tcPr>
          <w:p>
            <w:pPr>
              <w:autoSpaceDN w:val="0"/>
              <w:jc w:val="center"/>
              <w:rPr>
                <w:rFonts w:hint="default" w:ascii="方正仿宋_GBK" w:hAnsi="Calibri" w:eastAsia="方正仿宋_GBK"/>
                <w:color w:val="000000" w:themeColor="text1"/>
                <w:sz w:val="18"/>
                <w:szCs w:val="18"/>
                <w:lang w:val="en-US" w:eastAsia="zh-CN"/>
              </w:rPr>
            </w:pPr>
            <w:r>
              <w:rPr>
                <w:rFonts w:hint="eastAsia" w:ascii="方正仿宋_GBK" w:eastAsia="方正仿宋_GBK"/>
                <w:color w:val="000000" w:themeColor="text1"/>
                <w:sz w:val="18"/>
                <w:szCs w:val="18"/>
              </w:rPr>
              <w:t>　</w:t>
            </w:r>
            <w:r>
              <w:rPr>
                <w:rFonts w:hint="eastAsia" w:ascii="方正仿宋_GBK" w:eastAsia="方正仿宋_GBK"/>
                <w:color w:val="000000" w:themeColor="text1"/>
                <w:sz w:val="18"/>
                <w:szCs w:val="18"/>
                <w:lang w:val="en-US" w:eastAsia="zh-CN"/>
              </w:rPr>
              <w:t>10</w:t>
            </w:r>
          </w:p>
        </w:tc>
        <w:tc>
          <w:tcPr>
            <w:tcW w:w="757" w:type="dxa"/>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lang w:val="en-US" w:eastAsia="zh-CN"/>
              </w:rPr>
              <w:t>10</w:t>
            </w:r>
            <w:r>
              <w:rPr>
                <w:rFonts w:hint="eastAsia" w:ascii="方正仿宋_GBK" w:eastAsia="方正仿宋_GBK"/>
                <w:color w:val="000000" w:themeColor="text1"/>
                <w:sz w:val="18"/>
                <w:szCs w:val="18"/>
              </w:rPr>
              <w:t>　</w:t>
            </w:r>
          </w:p>
        </w:tc>
      </w:tr>
      <w:tr>
        <w:tblPrEx>
          <w:tblCellMar>
            <w:top w:w="0" w:type="dxa"/>
            <w:left w:w="108" w:type="dxa"/>
            <w:bottom w:w="0" w:type="dxa"/>
            <w:right w:w="108" w:type="dxa"/>
          </w:tblCellMar>
        </w:tblPrEx>
        <w:trPr>
          <w:cantSplit/>
          <w:trHeight w:val="601" w:hRule="atLeast"/>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当年绩效目标</w:t>
            </w:r>
          </w:p>
        </w:tc>
        <w:tc>
          <w:tcPr>
            <w:tcW w:w="2356" w:type="dxa"/>
            <w:gridSpan w:val="3"/>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年初绩效目标</w:t>
            </w:r>
          </w:p>
        </w:tc>
        <w:tc>
          <w:tcPr>
            <w:tcW w:w="2778" w:type="dxa"/>
            <w:gridSpan w:val="4"/>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全年（调整）绩效目标</w:t>
            </w:r>
          </w:p>
        </w:tc>
        <w:tc>
          <w:tcPr>
            <w:tcW w:w="2790" w:type="dxa"/>
            <w:gridSpan w:val="3"/>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全年目标实际完成情况</w:t>
            </w:r>
          </w:p>
        </w:tc>
      </w:tr>
      <w:tr>
        <w:tblPrEx>
          <w:tblCellMar>
            <w:top w:w="0" w:type="dxa"/>
            <w:left w:w="108" w:type="dxa"/>
            <w:bottom w:w="0" w:type="dxa"/>
            <w:right w:w="108" w:type="dxa"/>
          </w:tblCellMar>
        </w:tblPrEx>
        <w:trPr>
          <w:cantSplit/>
          <w:trHeight w:val="1352" w:hRule="atLeast"/>
        </w:trPr>
        <w:tc>
          <w:tcPr>
            <w:tcW w:w="576" w:type="dxa"/>
            <w:vMerge w:val="continue"/>
            <w:tcBorders>
              <w:top w:val="nil"/>
              <w:left w:val="single" w:color="auto" w:sz="4" w:space="0"/>
              <w:bottom w:val="single" w:color="auto" w:sz="4" w:space="0"/>
              <w:right w:val="single" w:color="auto" w:sz="4" w:space="0"/>
            </w:tcBorders>
            <w:vAlign w:val="center"/>
          </w:tcPr>
          <w:p>
            <w:pPr>
              <w:rPr>
                <w:rFonts w:ascii="方正仿宋_GBK" w:hAnsi="Calibri" w:eastAsia="方正仿宋_GBK"/>
                <w:color w:val="000000" w:themeColor="text1"/>
                <w:sz w:val="18"/>
                <w:szCs w:val="18"/>
              </w:rPr>
            </w:pPr>
          </w:p>
        </w:tc>
        <w:tc>
          <w:tcPr>
            <w:tcW w:w="2356" w:type="dxa"/>
            <w:gridSpan w:val="3"/>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生态文明建设的需要，满足社会经济发展的需要，满足城市居民休闲游玩的需要。　</w:t>
            </w:r>
          </w:p>
        </w:tc>
        <w:tc>
          <w:tcPr>
            <w:tcW w:w="2778" w:type="dxa"/>
            <w:gridSpan w:val="4"/>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无调整绩效目标　</w:t>
            </w:r>
          </w:p>
        </w:tc>
        <w:tc>
          <w:tcPr>
            <w:tcW w:w="2790" w:type="dxa"/>
            <w:gridSpan w:val="3"/>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生态文明建设的需要，满足社会经济发展的需要，满足城市居民休闲游玩的需要。　</w:t>
            </w:r>
          </w:p>
        </w:tc>
      </w:tr>
      <w:tr>
        <w:tblPrEx>
          <w:tblCellMar>
            <w:top w:w="0" w:type="dxa"/>
            <w:left w:w="108" w:type="dxa"/>
            <w:bottom w:w="0" w:type="dxa"/>
            <w:right w:w="108" w:type="dxa"/>
          </w:tblCellMar>
        </w:tblPrEx>
        <w:trPr>
          <w:cantSplit/>
          <w:trHeight w:val="601" w:hRule="atLeast"/>
        </w:trPr>
        <w:tc>
          <w:tcPr>
            <w:tcW w:w="576"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绩效指标</w:t>
            </w:r>
          </w:p>
        </w:tc>
        <w:tc>
          <w:tcPr>
            <w:tcW w:w="990" w:type="dxa"/>
            <w:tcBorders>
              <w:top w:val="nil"/>
              <w:left w:val="nil"/>
              <w:bottom w:val="single" w:color="auto" w:sz="4" w:space="0"/>
              <w:right w:val="nil"/>
            </w:tcBorders>
            <w:shd w:val="clear" w:color="auto" w:fill="auto"/>
            <w:vAlign w:val="center"/>
          </w:tcPr>
          <w:p>
            <w:pP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指标名称</w:t>
            </w:r>
          </w:p>
        </w:tc>
        <w:tc>
          <w:tcPr>
            <w:tcW w:w="688" w:type="dxa"/>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计量</w:t>
            </w:r>
            <w:r>
              <w:rPr>
                <w:rFonts w:hint="eastAsia" w:ascii="方正仿宋_GBK" w:eastAsia="方正仿宋_GBK"/>
                <w:color w:val="000000" w:themeColor="text1"/>
                <w:sz w:val="18"/>
                <w:szCs w:val="18"/>
              </w:rPr>
              <w:br w:type="textWrapping" w:clear="all"/>
            </w:r>
            <w:r>
              <w:rPr>
                <w:rFonts w:hint="eastAsia" w:ascii="方正仿宋_GBK" w:eastAsia="方正仿宋_GBK"/>
                <w:color w:val="000000" w:themeColor="text1"/>
                <w:sz w:val="18"/>
                <w:szCs w:val="18"/>
              </w:rPr>
              <w:t>单位</w:t>
            </w:r>
          </w:p>
        </w:tc>
        <w:tc>
          <w:tcPr>
            <w:tcW w:w="678" w:type="dxa"/>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指标</w:t>
            </w:r>
            <w:r>
              <w:rPr>
                <w:rFonts w:hint="eastAsia" w:ascii="方正仿宋_GBK" w:eastAsia="方正仿宋_GBK"/>
                <w:color w:val="000000" w:themeColor="text1"/>
                <w:sz w:val="18"/>
                <w:szCs w:val="18"/>
              </w:rPr>
              <w:br w:type="textWrapping" w:clear="all"/>
            </w:r>
            <w:r>
              <w:rPr>
                <w:rFonts w:hint="eastAsia" w:ascii="方正仿宋_GBK" w:eastAsia="方正仿宋_GBK"/>
                <w:color w:val="000000" w:themeColor="text1"/>
                <w:sz w:val="18"/>
                <w:szCs w:val="18"/>
              </w:rPr>
              <w:t>性质</w:t>
            </w:r>
          </w:p>
        </w:tc>
        <w:tc>
          <w:tcPr>
            <w:tcW w:w="653" w:type="dxa"/>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年初</w:t>
            </w:r>
            <w:r>
              <w:rPr>
                <w:rFonts w:hint="eastAsia" w:ascii="方正仿宋_GBK" w:eastAsia="方正仿宋_GBK"/>
                <w:color w:val="000000" w:themeColor="text1"/>
                <w:sz w:val="18"/>
                <w:szCs w:val="18"/>
              </w:rPr>
              <w:br w:type="textWrapping" w:clear="all"/>
            </w:r>
            <w:r>
              <w:rPr>
                <w:rFonts w:hint="eastAsia" w:ascii="方正仿宋_GBK" w:eastAsia="方正仿宋_GBK"/>
                <w:color w:val="000000" w:themeColor="text1"/>
                <w:sz w:val="18"/>
                <w:szCs w:val="18"/>
              </w:rPr>
              <w:t>指标值</w:t>
            </w:r>
          </w:p>
        </w:tc>
        <w:tc>
          <w:tcPr>
            <w:tcW w:w="643" w:type="dxa"/>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调整</w:t>
            </w:r>
            <w:r>
              <w:rPr>
                <w:rFonts w:hint="eastAsia" w:ascii="方正仿宋_GBK" w:eastAsia="方正仿宋_GBK"/>
                <w:color w:val="000000" w:themeColor="text1"/>
                <w:sz w:val="18"/>
                <w:szCs w:val="18"/>
              </w:rPr>
              <w:br w:type="textWrapping" w:clear="all"/>
            </w:r>
            <w:r>
              <w:rPr>
                <w:rFonts w:hint="eastAsia" w:ascii="方正仿宋_GBK" w:eastAsia="方正仿宋_GBK"/>
                <w:color w:val="000000" w:themeColor="text1"/>
                <w:sz w:val="18"/>
                <w:szCs w:val="18"/>
              </w:rPr>
              <w:t>指标值</w:t>
            </w:r>
          </w:p>
        </w:tc>
        <w:tc>
          <w:tcPr>
            <w:tcW w:w="756" w:type="dxa"/>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全年</w:t>
            </w:r>
            <w:r>
              <w:rPr>
                <w:rFonts w:hint="eastAsia" w:ascii="方正仿宋_GBK" w:eastAsia="方正仿宋_GBK"/>
                <w:color w:val="000000" w:themeColor="text1"/>
                <w:sz w:val="18"/>
                <w:szCs w:val="18"/>
              </w:rPr>
              <w:br w:type="textWrapping" w:clear="all"/>
            </w:r>
            <w:r>
              <w:rPr>
                <w:rFonts w:hint="eastAsia" w:ascii="方正仿宋_GBK" w:eastAsia="方正仿宋_GBK"/>
                <w:color w:val="000000" w:themeColor="text1"/>
                <w:sz w:val="18"/>
                <w:szCs w:val="18"/>
              </w:rPr>
              <w:t>完成值</w:t>
            </w:r>
          </w:p>
        </w:tc>
        <w:tc>
          <w:tcPr>
            <w:tcW w:w="726" w:type="dxa"/>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得分系数</w:t>
            </w:r>
            <w:r>
              <w:rPr>
                <w:rFonts w:hint="eastAsia" w:ascii="方正仿宋_GBK" w:eastAsia="方正仿宋_GBK"/>
                <w:color w:val="000000" w:themeColor="text1"/>
                <w:sz w:val="18"/>
                <w:szCs w:val="18"/>
              </w:rPr>
              <w:br w:type="textWrapping" w:clear="all"/>
            </w:r>
            <w:r>
              <w:rPr>
                <w:rFonts w:hint="eastAsia" w:ascii="方正仿宋_GBK" w:eastAsia="方正仿宋_GBK"/>
                <w:color w:val="000000" w:themeColor="text1"/>
                <w:sz w:val="18"/>
                <w:szCs w:val="18"/>
              </w:rPr>
              <w:t>（%）</w:t>
            </w:r>
          </w:p>
        </w:tc>
        <w:tc>
          <w:tcPr>
            <w:tcW w:w="1016" w:type="dxa"/>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指标权重</w:t>
            </w:r>
            <w:r>
              <w:rPr>
                <w:rFonts w:hint="eastAsia" w:ascii="方正仿宋_GBK" w:eastAsia="方正仿宋_GBK"/>
                <w:color w:val="000000" w:themeColor="text1"/>
                <w:sz w:val="18"/>
                <w:szCs w:val="18"/>
              </w:rPr>
              <w:br w:type="textWrapping" w:clear="all"/>
            </w:r>
            <w:r>
              <w:rPr>
                <w:rFonts w:hint="eastAsia" w:ascii="方正仿宋_GBK" w:eastAsia="方正仿宋_GBK"/>
                <w:color w:val="000000" w:themeColor="text1"/>
                <w:sz w:val="18"/>
                <w:szCs w:val="18"/>
              </w:rPr>
              <w:t>（分）</w:t>
            </w:r>
          </w:p>
        </w:tc>
        <w:tc>
          <w:tcPr>
            <w:tcW w:w="1017" w:type="dxa"/>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指标得分</w:t>
            </w:r>
            <w:r>
              <w:rPr>
                <w:rFonts w:hint="eastAsia" w:ascii="方正仿宋_GBK" w:eastAsia="方正仿宋_GBK"/>
                <w:color w:val="000000" w:themeColor="text1"/>
                <w:sz w:val="18"/>
                <w:szCs w:val="18"/>
              </w:rPr>
              <w:br w:type="textWrapping" w:clear="all"/>
            </w:r>
            <w:r>
              <w:rPr>
                <w:rFonts w:hint="eastAsia" w:ascii="方正仿宋_GBK" w:eastAsia="方正仿宋_GBK"/>
                <w:color w:val="000000" w:themeColor="text1"/>
                <w:sz w:val="18"/>
                <w:szCs w:val="18"/>
              </w:rPr>
              <w:t>（分）</w:t>
            </w:r>
          </w:p>
        </w:tc>
        <w:tc>
          <w:tcPr>
            <w:tcW w:w="757" w:type="dxa"/>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是否核心</w:t>
            </w:r>
            <w:r>
              <w:rPr>
                <w:rFonts w:hint="eastAsia" w:ascii="方正仿宋_GBK" w:eastAsia="方正仿宋_GBK"/>
                <w:color w:val="000000" w:themeColor="text1"/>
                <w:sz w:val="18"/>
                <w:szCs w:val="18"/>
              </w:rPr>
              <w:br w:type="textWrapping" w:clear="all"/>
            </w:r>
            <w:r>
              <w:rPr>
                <w:rFonts w:hint="eastAsia" w:ascii="方正仿宋_GBK" w:eastAsia="方正仿宋_GBK"/>
                <w:color w:val="000000" w:themeColor="text1"/>
                <w:sz w:val="18"/>
                <w:szCs w:val="18"/>
              </w:rPr>
              <w:t>指标</w:t>
            </w:r>
          </w:p>
        </w:tc>
      </w:tr>
      <w:tr>
        <w:tblPrEx>
          <w:tblCellMar>
            <w:top w:w="0" w:type="dxa"/>
            <w:left w:w="108" w:type="dxa"/>
            <w:bottom w:w="0" w:type="dxa"/>
            <w:right w:w="108" w:type="dxa"/>
          </w:tblCellMar>
        </w:tblPrEx>
        <w:trPr>
          <w:cantSplit/>
          <w:trHeight w:val="523" w:hRule="atLeast"/>
        </w:trPr>
        <w:tc>
          <w:tcPr>
            <w:tcW w:w="576" w:type="dxa"/>
            <w:vMerge w:val="continue"/>
            <w:tcBorders>
              <w:top w:val="nil"/>
              <w:left w:val="single" w:color="auto" w:sz="4" w:space="0"/>
              <w:bottom w:val="single" w:color="auto" w:sz="4" w:space="0"/>
              <w:right w:val="single" w:color="auto" w:sz="4" w:space="0"/>
            </w:tcBorders>
            <w:vAlign w:val="center"/>
          </w:tcPr>
          <w:p>
            <w:pPr>
              <w:rPr>
                <w:rFonts w:ascii="方正仿宋_GBK" w:hAnsi="Calibri" w:eastAsia="方正仿宋_GBK"/>
                <w:color w:val="000000" w:themeColor="text1"/>
                <w:sz w:val="18"/>
                <w:szCs w:val="18"/>
              </w:rPr>
            </w:pPr>
          </w:p>
        </w:tc>
        <w:tc>
          <w:tcPr>
            <w:tcW w:w="990" w:type="dxa"/>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val="en-US" w:eastAsia="zh-CN" w:bidi="ar-SA"/>
              </w:rPr>
            </w:pPr>
            <w:r>
              <w:rPr>
                <w:rFonts w:hint="eastAsia" w:ascii="宋体" w:hAnsi="宋体" w:eastAsia="宋体" w:cs="宋体"/>
                <w:i w:val="0"/>
                <w:iCs w:val="0"/>
                <w:color w:val="000000" w:themeColor="text1"/>
                <w:kern w:val="0"/>
                <w:sz w:val="18"/>
                <w:szCs w:val="18"/>
                <w:u w:val="none"/>
                <w:lang w:val="en-US" w:eastAsia="zh-CN" w:bidi="ar"/>
              </w:rPr>
              <w:t>产出指标</w:t>
            </w:r>
          </w:p>
        </w:tc>
        <w:tc>
          <w:tcPr>
            <w:tcW w:w="688" w:type="dxa"/>
            <w:tcBorders>
              <w:top w:val="nil"/>
              <w:left w:val="single" w:color="auto" w:sz="4" w:space="0"/>
              <w:bottom w:val="single" w:color="auto" w:sz="4" w:space="0"/>
              <w:right w:val="nil"/>
            </w:tcBorders>
            <w:shd w:val="clear" w:color="auto" w:fill="auto"/>
            <w:vAlign w:val="center"/>
          </w:tcPr>
          <w:p>
            <w:pPr>
              <w:jc w:val="center"/>
              <w:rPr>
                <w:rFonts w:ascii="方正仿宋_GBK" w:hAnsi="Calibri" w:eastAsia="方正仿宋_GBK"/>
                <w:color w:val="000000" w:themeColor="text1"/>
                <w:sz w:val="18"/>
                <w:szCs w:val="18"/>
              </w:rPr>
            </w:pPr>
            <w:r>
              <w:rPr>
                <w:rFonts w:hint="eastAsia" w:ascii="宋体" w:hAnsi="宋体" w:eastAsia="宋体" w:cs="宋体"/>
                <w:color w:val="000000" w:themeColor="text1"/>
                <w:kern w:val="0"/>
                <w:sz w:val="18"/>
                <w:szCs w:val="18"/>
              </w:rPr>
              <w:t>人</w:t>
            </w:r>
          </w:p>
        </w:tc>
        <w:tc>
          <w:tcPr>
            <w:tcW w:w="678"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val="en-US" w:eastAsia="zh-CN" w:bidi="ar-SA"/>
              </w:rPr>
            </w:pPr>
            <w:r>
              <w:rPr>
                <w:rFonts w:hint="eastAsia" w:ascii="方正仿宋_GBK"/>
                <w:bCs/>
                <w:color w:val="000000" w:themeColor="text1"/>
                <w:sz w:val="18"/>
                <w:szCs w:val="18"/>
              </w:rPr>
              <w:t>定性</w:t>
            </w:r>
          </w:p>
        </w:tc>
        <w:tc>
          <w:tcPr>
            <w:tcW w:w="653"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lang w:val="en-US" w:eastAsia="zh-CN"/>
              </w:rPr>
              <w:t>优</w:t>
            </w:r>
          </w:p>
        </w:tc>
        <w:tc>
          <w:tcPr>
            <w:tcW w:w="643"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lang w:val="en-US" w:eastAsia="zh-CN"/>
              </w:rPr>
              <w:t>优</w:t>
            </w:r>
          </w:p>
        </w:tc>
        <w:tc>
          <w:tcPr>
            <w:tcW w:w="756"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lang w:val="en-US" w:eastAsia="zh-CN"/>
              </w:rPr>
              <w:t>优</w:t>
            </w:r>
          </w:p>
        </w:tc>
        <w:tc>
          <w:tcPr>
            <w:tcW w:w="726" w:type="dxa"/>
            <w:tcBorders>
              <w:top w:val="nil"/>
              <w:left w:val="single" w:color="auto" w:sz="4" w:space="0"/>
              <w:bottom w:val="single" w:color="auto" w:sz="4" w:space="0"/>
              <w:right w:val="nil"/>
            </w:tcBorders>
            <w:shd w:val="clear" w:color="auto" w:fill="auto"/>
            <w:vAlign w:val="center"/>
          </w:tcPr>
          <w:p>
            <w:pPr>
              <w:autoSpaceDN w:val="0"/>
              <w:jc w:val="center"/>
              <w:rPr>
                <w:rFonts w:hint="default" w:ascii="方正仿宋_GBK" w:hAnsi="Calibri" w:eastAsia="方正仿宋_GBK"/>
                <w:color w:val="000000" w:themeColor="text1"/>
                <w:sz w:val="18"/>
                <w:szCs w:val="18"/>
                <w:lang w:val="en-US"/>
              </w:rPr>
            </w:pPr>
            <w:r>
              <w:rPr>
                <w:rFonts w:hint="eastAsia" w:ascii="方正仿宋_GBK" w:eastAsia="方正仿宋_GBK"/>
                <w:color w:val="000000" w:themeColor="text1"/>
                <w:sz w:val="18"/>
                <w:szCs w:val="18"/>
                <w:lang w:val="en-US" w:eastAsia="zh-CN"/>
              </w:rPr>
              <w:t>90</w:t>
            </w:r>
          </w:p>
        </w:tc>
        <w:tc>
          <w:tcPr>
            <w:tcW w:w="1016" w:type="dxa"/>
            <w:tcBorders>
              <w:top w:val="nil"/>
              <w:left w:val="single" w:color="auto" w:sz="4" w:space="0"/>
              <w:bottom w:val="single" w:color="auto" w:sz="4" w:space="0"/>
              <w:right w:val="nil"/>
            </w:tcBorders>
            <w:shd w:val="clear" w:color="auto" w:fill="auto"/>
            <w:vAlign w:val="center"/>
          </w:tcPr>
          <w:p>
            <w:pPr>
              <w:autoSpaceDN w:val="0"/>
              <w:jc w:val="center"/>
              <w:rPr>
                <w:rFonts w:hint="default" w:ascii="方正仿宋_GBK" w:hAnsi="Calibri" w:eastAsia="方正仿宋_GBK"/>
                <w:color w:val="000000" w:themeColor="text1"/>
                <w:sz w:val="18"/>
                <w:szCs w:val="18"/>
                <w:lang w:val="en-US" w:eastAsia="zh-CN"/>
              </w:rPr>
            </w:pPr>
            <w:r>
              <w:rPr>
                <w:rFonts w:hint="eastAsia" w:ascii="方正仿宋_GBK" w:eastAsia="方正仿宋_GBK"/>
                <w:color w:val="000000" w:themeColor="text1"/>
                <w:sz w:val="18"/>
                <w:szCs w:val="18"/>
                <w:lang w:val="en-US" w:eastAsia="zh-CN"/>
              </w:rPr>
              <w:t>20</w:t>
            </w:r>
          </w:p>
        </w:tc>
        <w:tc>
          <w:tcPr>
            <w:tcW w:w="1017" w:type="dxa"/>
            <w:tcBorders>
              <w:top w:val="nil"/>
              <w:left w:val="single" w:color="auto" w:sz="4" w:space="0"/>
              <w:bottom w:val="single" w:color="auto" w:sz="4" w:space="0"/>
              <w:right w:val="nil"/>
            </w:tcBorders>
            <w:shd w:val="clear" w:color="auto" w:fill="auto"/>
            <w:vAlign w:val="center"/>
          </w:tcPr>
          <w:p>
            <w:pPr>
              <w:autoSpaceDN w:val="0"/>
              <w:jc w:val="center"/>
              <w:rPr>
                <w:rFonts w:hint="default" w:ascii="方正仿宋_GBK" w:hAnsi="Calibri" w:eastAsia="方正仿宋_GBK"/>
                <w:color w:val="000000" w:themeColor="text1"/>
                <w:sz w:val="18"/>
                <w:szCs w:val="18"/>
                <w:lang w:val="en-US" w:eastAsia="zh-CN"/>
              </w:rPr>
            </w:pPr>
            <w:r>
              <w:rPr>
                <w:rFonts w:hint="eastAsia" w:ascii="方正仿宋_GBK" w:hAnsi="Calibri" w:eastAsia="方正仿宋_GBK"/>
                <w:color w:val="000000" w:themeColor="text1"/>
                <w:sz w:val="18"/>
                <w:szCs w:val="18"/>
                <w:lang w:val="en-US" w:eastAsia="zh-CN"/>
              </w:rPr>
              <w:t>18</w:t>
            </w:r>
          </w:p>
        </w:tc>
        <w:tc>
          <w:tcPr>
            <w:tcW w:w="757" w:type="dxa"/>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themeColor="text1"/>
                <w:sz w:val="18"/>
                <w:szCs w:val="18"/>
              </w:rPr>
            </w:pPr>
          </w:p>
        </w:tc>
      </w:tr>
      <w:tr>
        <w:tblPrEx>
          <w:tblCellMar>
            <w:top w:w="0" w:type="dxa"/>
            <w:left w:w="108" w:type="dxa"/>
            <w:bottom w:w="0" w:type="dxa"/>
            <w:right w:w="108" w:type="dxa"/>
          </w:tblCellMar>
        </w:tblPrEx>
        <w:trPr>
          <w:cantSplit/>
          <w:trHeight w:val="540" w:hRule="atLeast"/>
        </w:trPr>
        <w:tc>
          <w:tcPr>
            <w:tcW w:w="576" w:type="dxa"/>
            <w:vMerge w:val="continue"/>
            <w:tcBorders>
              <w:top w:val="nil"/>
              <w:left w:val="single" w:color="auto" w:sz="4" w:space="0"/>
              <w:bottom w:val="single" w:color="auto" w:sz="4" w:space="0"/>
              <w:right w:val="single" w:color="auto" w:sz="4" w:space="0"/>
            </w:tcBorders>
            <w:vAlign w:val="center"/>
          </w:tcPr>
          <w:p>
            <w:pPr>
              <w:rPr>
                <w:rFonts w:ascii="方正仿宋_GBK" w:hAnsi="Calibri" w:eastAsia="方正仿宋_GBK"/>
                <w:color w:val="000000" w:themeColor="text1"/>
                <w:sz w:val="18"/>
                <w:szCs w:val="18"/>
              </w:rPr>
            </w:pPr>
          </w:p>
        </w:tc>
        <w:tc>
          <w:tcPr>
            <w:tcW w:w="990" w:type="dxa"/>
            <w:tcBorders>
              <w:top w:val="nil"/>
              <w:left w:val="nil"/>
              <w:bottom w:val="single" w:color="auto" w:sz="4" w:space="0"/>
              <w:right w:val="nil"/>
            </w:tcBorders>
            <w:shd w:val="clear" w:color="auto" w:fill="auto"/>
            <w:vAlign w:val="center"/>
          </w:tcPr>
          <w:p>
            <w:pPr>
              <w:jc w:val="center"/>
              <w:rPr>
                <w:rFonts w:ascii="方正仿宋_GBK" w:hAnsi="Calibri" w:eastAsia="方正仿宋_GBK"/>
                <w:color w:val="000000" w:themeColor="text1"/>
                <w:sz w:val="18"/>
                <w:szCs w:val="18"/>
              </w:rPr>
            </w:pPr>
            <w:r>
              <w:rPr>
                <w:rFonts w:hint="eastAsia" w:ascii="宋体" w:hAnsi="宋体" w:eastAsia="宋体" w:cs="宋体"/>
                <w:color w:val="000000" w:themeColor="text1"/>
                <w:kern w:val="0"/>
                <w:sz w:val="18"/>
                <w:szCs w:val="18"/>
              </w:rPr>
              <w:t>产出指标</w:t>
            </w:r>
          </w:p>
        </w:tc>
        <w:tc>
          <w:tcPr>
            <w:tcW w:w="688" w:type="dxa"/>
            <w:tcBorders>
              <w:top w:val="nil"/>
              <w:left w:val="single" w:color="auto" w:sz="4" w:space="0"/>
              <w:bottom w:val="single" w:color="auto" w:sz="4" w:space="0"/>
              <w:right w:val="nil"/>
            </w:tcBorders>
            <w:shd w:val="clear" w:color="auto" w:fill="auto"/>
            <w:vAlign w:val="center"/>
          </w:tcPr>
          <w:p>
            <w:pPr>
              <w:jc w:val="center"/>
              <w:rPr>
                <w:rFonts w:ascii="方正仿宋_GBK" w:hAnsi="Calibri" w:eastAsia="方正仿宋_GBK"/>
                <w:color w:val="000000" w:themeColor="text1"/>
                <w:sz w:val="18"/>
                <w:szCs w:val="18"/>
              </w:rPr>
            </w:pPr>
            <w:r>
              <w:rPr>
                <w:rFonts w:hint="eastAsia" w:cs="宋体"/>
                <w:color w:val="000000" w:themeColor="text1"/>
                <w:kern w:val="0"/>
                <w:sz w:val="18"/>
                <w:szCs w:val="18"/>
                <w:lang w:val="en-US" w:eastAsia="zh-CN"/>
              </w:rPr>
              <w:t>%</w:t>
            </w:r>
          </w:p>
        </w:tc>
        <w:tc>
          <w:tcPr>
            <w:tcW w:w="678"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ascii="方正仿宋_GBK" w:hAnsi="Calibri" w:eastAsia="方正仿宋_GBK"/>
                <w:color w:val="000000" w:themeColor="text1"/>
                <w:sz w:val="18"/>
                <w:szCs w:val="18"/>
              </w:rPr>
            </w:pPr>
            <w:r>
              <w:rPr>
                <w:rFonts w:hint="eastAsia" w:cs="宋体"/>
                <w:i w:val="0"/>
                <w:iCs w:val="0"/>
                <w:color w:val="000000" w:themeColor="text1"/>
                <w:kern w:val="0"/>
                <w:sz w:val="18"/>
                <w:szCs w:val="18"/>
                <w:u w:val="none"/>
                <w:lang w:val="en-US" w:eastAsia="zh-CN" w:bidi="ar"/>
              </w:rPr>
              <w:t>≥</w:t>
            </w:r>
          </w:p>
        </w:tc>
        <w:tc>
          <w:tcPr>
            <w:tcW w:w="653"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lang w:val="en-US" w:eastAsia="zh-CN"/>
              </w:rPr>
              <w:t>85</w:t>
            </w:r>
          </w:p>
        </w:tc>
        <w:tc>
          <w:tcPr>
            <w:tcW w:w="643" w:type="dxa"/>
            <w:tcBorders>
              <w:top w:val="nil"/>
              <w:left w:val="single" w:color="auto" w:sz="4" w:space="0"/>
              <w:bottom w:val="single" w:color="auto" w:sz="4" w:space="0"/>
              <w:right w:val="nil"/>
            </w:tcBorders>
            <w:shd w:val="clear" w:color="auto" w:fill="auto"/>
            <w:vAlign w:val="center"/>
          </w:tcPr>
          <w:p>
            <w:pPr>
              <w:autoSpaceDN w:val="0"/>
              <w:jc w:val="center"/>
              <w:rPr>
                <w:rFonts w:hint="default" w:ascii="方正仿宋_GBK" w:hAnsi="Calibri" w:eastAsia="方正仿宋_GBK"/>
                <w:color w:val="000000" w:themeColor="text1"/>
                <w:sz w:val="18"/>
                <w:szCs w:val="18"/>
                <w:lang w:val="en-US" w:eastAsia="zh-CN"/>
              </w:rPr>
            </w:pPr>
            <w:r>
              <w:rPr>
                <w:rFonts w:hint="eastAsia" w:ascii="方正仿宋_GBK" w:eastAsia="方正仿宋_GBK"/>
                <w:color w:val="000000" w:themeColor="text1"/>
                <w:sz w:val="18"/>
                <w:szCs w:val="18"/>
                <w:lang w:val="en-US" w:eastAsia="zh-CN"/>
              </w:rPr>
              <w:t>85</w:t>
            </w:r>
          </w:p>
        </w:tc>
        <w:tc>
          <w:tcPr>
            <w:tcW w:w="756"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lang w:val="en-US" w:eastAsia="zh-CN"/>
              </w:rPr>
              <w:t>85</w:t>
            </w:r>
          </w:p>
        </w:tc>
        <w:tc>
          <w:tcPr>
            <w:tcW w:w="726" w:type="dxa"/>
            <w:tcBorders>
              <w:top w:val="nil"/>
              <w:left w:val="single" w:color="auto" w:sz="4" w:space="0"/>
              <w:bottom w:val="single" w:color="auto" w:sz="4" w:space="0"/>
              <w:right w:val="nil"/>
            </w:tcBorders>
            <w:shd w:val="clear" w:color="auto" w:fill="auto"/>
            <w:vAlign w:val="center"/>
          </w:tcPr>
          <w:p>
            <w:pPr>
              <w:autoSpaceDN w:val="0"/>
              <w:jc w:val="center"/>
              <w:rPr>
                <w:rFonts w:hint="default" w:ascii="方正仿宋_GBK" w:hAnsi="Calibri" w:eastAsia="方正仿宋_GBK"/>
                <w:color w:val="000000" w:themeColor="text1"/>
                <w:sz w:val="18"/>
                <w:szCs w:val="18"/>
                <w:lang w:val="en-US"/>
              </w:rPr>
            </w:pPr>
            <w:r>
              <w:rPr>
                <w:rFonts w:hint="eastAsia" w:ascii="方正仿宋_GBK" w:eastAsia="方正仿宋_GBK"/>
                <w:color w:val="000000" w:themeColor="text1"/>
                <w:sz w:val="18"/>
                <w:szCs w:val="18"/>
                <w:lang w:val="en-US" w:eastAsia="zh-CN"/>
              </w:rPr>
              <w:t>90</w:t>
            </w:r>
          </w:p>
        </w:tc>
        <w:tc>
          <w:tcPr>
            <w:tcW w:w="1016"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lang w:val="en-US" w:eastAsia="zh-CN"/>
              </w:rPr>
              <w:t>20</w:t>
            </w:r>
          </w:p>
        </w:tc>
        <w:tc>
          <w:tcPr>
            <w:tcW w:w="1017" w:type="dxa"/>
            <w:tcBorders>
              <w:top w:val="nil"/>
              <w:left w:val="single" w:color="auto" w:sz="4" w:space="0"/>
              <w:bottom w:val="single" w:color="auto" w:sz="4" w:space="0"/>
              <w:right w:val="nil"/>
            </w:tcBorders>
            <w:shd w:val="clear" w:color="auto" w:fill="auto"/>
            <w:vAlign w:val="center"/>
          </w:tcPr>
          <w:p>
            <w:pPr>
              <w:autoSpaceDN w:val="0"/>
              <w:jc w:val="center"/>
              <w:rPr>
                <w:rFonts w:hint="default" w:ascii="方正仿宋_GBK" w:hAnsi="Calibri" w:eastAsia="方正仿宋_GBK"/>
                <w:color w:val="000000" w:themeColor="text1"/>
                <w:sz w:val="18"/>
                <w:szCs w:val="18"/>
                <w:lang w:val="en-US"/>
              </w:rPr>
            </w:pPr>
            <w:r>
              <w:rPr>
                <w:rFonts w:hint="eastAsia" w:ascii="方正仿宋_GBK" w:eastAsia="方正仿宋_GBK"/>
                <w:color w:val="000000" w:themeColor="text1"/>
                <w:sz w:val="18"/>
                <w:szCs w:val="18"/>
                <w:lang w:val="en-US" w:eastAsia="zh-CN"/>
              </w:rPr>
              <w:t>18</w:t>
            </w:r>
          </w:p>
        </w:tc>
        <w:tc>
          <w:tcPr>
            <w:tcW w:w="757" w:type="dxa"/>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themeColor="text1"/>
                <w:sz w:val="18"/>
                <w:szCs w:val="18"/>
              </w:rPr>
            </w:pPr>
          </w:p>
        </w:tc>
      </w:tr>
      <w:tr>
        <w:tblPrEx>
          <w:tblCellMar>
            <w:top w:w="0" w:type="dxa"/>
            <w:left w:w="108" w:type="dxa"/>
            <w:bottom w:w="0" w:type="dxa"/>
            <w:right w:w="108" w:type="dxa"/>
          </w:tblCellMar>
        </w:tblPrEx>
        <w:trPr>
          <w:cantSplit/>
          <w:trHeight w:val="523" w:hRule="atLeast"/>
        </w:trPr>
        <w:tc>
          <w:tcPr>
            <w:tcW w:w="576" w:type="dxa"/>
            <w:vMerge w:val="continue"/>
            <w:tcBorders>
              <w:top w:val="nil"/>
              <w:left w:val="single" w:color="auto" w:sz="4" w:space="0"/>
              <w:bottom w:val="single" w:color="auto" w:sz="4" w:space="0"/>
              <w:right w:val="single" w:color="auto" w:sz="4" w:space="0"/>
            </w:tcBorders>
            <w:vAlign w:val="center"/>
          </w:tcPr>
          <w:p>
            <w:pPr>
              <w:rPr>
                <w:rFonts w:ascii="方正仿宋_GBK" w:hAnsi="Calibri" w:eastAsia="方正仿宋_GBK"/>
                <w:color w:val="000000" w:themeColor="text1"/>
                <w:sz w:val="18"/>
                <w:szCs w:val="18"/>
              </w:rPr>
            </w:pPr>
          </w:p>
        </w:tc>
        <w:tc>
          <w:tcPr>
            <w:tcW w:w="990" w:type="dxa"/>
            <w:tcBorders>
              <w:top w:val="nil"/>
              <w:left w:val="nil"/>
              <w:bottom w:val="single" w:color="auto" w:sz="4" w:space="0"/>
              <w:right w:val="nil"/>
            </w:tcBorders>
            <w:shd w:val="clear" w:color="auto" w:fill="auto"/>
            <w:vAlign w:val="center"/>
          </w:tcPr>
          <w:p>
            <w:pPr>
              <w:jc w:val="center"/>
              <w:rPr>
                <w:rFonts w:ascii="方正仿宋_GBK" w:hAnsi="Calibri" w:eastAsia="方正仿宋_GBK"/>
                <w:color w:val="000000" w:themeColor="text1"/>
                <w:sz w:val="18"/>
                <w:szCs w:val="18"/>
              </w:rPr>
            </w:pPr>
            <w:r>
              <w:rPr>
                <w:rFonts w:hint="eastAsia" w:ascii="宋体" w:hAnsi="宋体" w:eastAsia="宋体" w:cs="宋体"/>
                <w:color w:val="000000" w:themeColor="text1"/>
                <w:kern w:val="0"/>
                <w:sz w:val="18"/>
                <w:szCs w:val="18"/>
              </w:rPr>
              <w:t>效益指标</w:t>
            </w:r>
          </w:p>
        </w:tc>
        <w:tc>
          <w:tcPr>
            <w:tcW w:w="688"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lang w:eastAsia="zh-CN"/>
              </w:rPr>
              <w:t>人</w:t>
            </w:r>
          </w:p>
        </w:tc>
        <w:tc>
          <w:tcPr>
            <w:tcW w:w="678"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ascii="方正仿宋_GBK" w:hAnsi="Calibri" w:eastAsia="方正仿宋_GBK"/>
                <w:color w:val="000000" w:themeColor="text1"/>
                <w:sz w:val="18"/>
                <w:szCs w:val="18"/>
              </w:rPr>
            </w:pPr>
            <w:r>
              <w:rPr>
                <w:rFonts w:hint="eastAsia" w:cs="宋体"/>
                <w:i w:val="0"/>
                <w:iCs w:val="0"/>
                <w:color w:val="000000" w:themeColor="text1"/>
                <w:kern w:val="0"/>
                <w:sz w:val="18"/>
                <w:szCs w:val="18"/>
                <w:u w:val="none"/>
                <w:lang w:val="en-US" w:eastAsia="zh-CN" w:bidi="ar"/>
              </w:rPr>
              <w:t>定性</w:t>
            </w:r>
          </w:p>
        </w:tc>
        <w:tc>
          <w:tcPr>
            <w:tcW w:w="653"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s="宋体"/>
                <w:color w:val="000000" w:themeColor="text1"/>
                <w:sz w:val="18"/>
                <w:szCs w:val="18"/>
                <w:lang w:val="en-US" w:eastAsia="zh-CN" w:bidi="ar-SA"/>
              </w:rPr>
            </w:pPr>
            <w:r>
              <w:rPr>
                <w:rFonts w:hint="eastAsia" w:ascii="方正仿宋_GBK" w:eastAsia="方正仿宋_GBK"/>
                <w:color w:val="000000" w:themeColor="text1"/>
                <w:sz w:val="18"/>
                <w:szCs w:val="18"/>
                <w:lang w:val="en-US" w:eastAsia="zh-CN"/>
              </w:rPr>
              <w:t>优</w:t>
            </w:r>
          </w:p>
        </w:tc>
        <w:tc>
          <w:tcPr>
            <w:tcW w:w="643"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s="宋体"/>
                <w:color w:val="000000" w:themeColor="text1"/>
                <w:sz w:val="18"/>
                <w:szCs w:val="18"/>
                <w:lang w:val="en-US" w:eastAsia="zh-CN" w:bidi="ar-SA"/>
              </w:rPr>
            </w:pPr>
            <w:r>
              <w:rPr>
                <w:rFonts w:hint="eastAsia" w:ascii="方正仿宋_GBK" w:eastAsia="方正仿宋_GBK"/>
                <w:color w:val="000000" w:themeColor="text1"/>
                <w:sz w:val="18"/>
                <w:szCs w:val="18"/>
                <w:lang w:val="en-US" w:eastAsia="zh-CN"/>
              </w:rPr>
              <w:t>优</w:t>
            </w:r>
          </w:p>
        </w:tc>
        <w:tc>
          <w:tcPr>
            <w:tcW w:w="756"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s="宋体"/>
                <w:color w:val="000000" w:themeColor="text1"/>
                <w:sz w:val="18"/>
                <w:szCs w:val="18"/>
                <w:lang w:val="en-US" w:eastAsia="zh-CN" w:bidi="ar-SA"/>
              </w:rPr>
            </w:pPr>
            <w:r>
              <w:rPr>
                <w:rFonts w:hint="eastAsia" w:ascii="方正仿宋_GBK" w:eastAsia="方正仿宋_GBK"/>
                <w:color w:val="000000" w:themeColor="text1"/>
                <w:sz w:val="18"/>
                <w:szCs w:val="18"/>
                <w:lang w:val="en-US" w:eastAsia="zh-CN"/>
              </w:rPr>
              <w:t>优</w:t>
            </w:r>
          </w:p>
        </w:tc>
        <w:tc>
          <w:tcPr>
            <w:tcW w:w="726" w:type="dxa"/>
            <w:tcBorders>
              <w:top w:val="nil"/>
              <w:left w:val="single" w:color="auto" w:sz="4" w:space="0"/>
              <w:bottom w:val="single" w:color="auto" w:sz="4" w:space="0"/>
              <w:right w:val="nil"/>
            </w:tcBorders>
            <w:shd w:val="clear" w:color="auto" w:fill="auto"/>
            <w:vAlign w:val="center"/>
          </w:tcPr>
          <w:p>
            <w:pPr>
              <w:autoSpaceDN w:val="0"/>
              <w:jc w:val="center"/>
              <w:rPr>
                <w:rFonts w:hint="default" w:ascii="方正仿宋_GBK" w:hAnsi="Calibri" w:eastAsia="方正仿宋_GBK" w:cs="宋体"/>
                <w:color w:val="000000" w:themeColor="text1"/>
                <w:sz w:val="18"/>
                <w:szCs w:val="18"/>
                <w:lang w:val="en-US" w:eastAsia="zh-CN" w:bidi="ar-SA"/>
              </w:rPr>
            </w:pPr>
            <w:r>
              <w:rPr>
                <w:rFonts w:hint="eastAsia" w:ascii="方正仿宋_GBK" w:eastAsia="方正仿宋_GBK"/>
                <w:color w:val="000000" w:themeColor="text1"/>
                <w:sz w:val="18"/>
                <w:szCs w:val="18"/>
                <w:lang w:val="en-US" w:eastAsia="zh-CN"/>
              </w:rPr>
              <w:t>93</w:t>
            </w:r>
          </w:p>
        </w:tc>
        <w:tc>
          <w:tcPr>
            <w:tcW w:w="1016" w:type="dxa"/>
            <w:tcBorders>
              <w:top w:val="nil"/>
              <w:left w:val="single" w:color="auto" w:sz="4" w:space="0"/>
              <w:bottom w:val="single" w:color="auto" w:sz="4" w:space="0"/>
              <w:right w:val="nil"/>
            </w:tcBorders>
            <w:shd w:val="clear" w:color="auto" w:fill="auto"/>
            <w:vAlign w:val="center"/>
          </w:tcPr>
          <w:p>
            <w:pPr>
              <w:autoSpaceDN w:val="0"/>
              <w:jc w:val="center"/>
              <w:rPr>
                <w:rFonts w:hint="default" w:ascii="方正仿宋_GBK" w:hAnsi="Calibri" w:eastAsia="方正仿宋_GBK" w:cs="宋体"/>
                <w:color w:val="000000" w:themeColor="text1"/>
                <w:sz w:val="18"/>
                <w:szCs w:val="18"/>
                <w:lang w:val="en-US" w:eastAsia="zh-CN" w:bidi="ar-SA"/>
              </w:rPr>
            </w:pPr>
            <w:r>
              <w:rPr>
                <w:rFonts w:hint="eastAsia" w:ascii="方正仿宋_GBK" w:hAnsi="Calibri" w:eastAsia="方正仿宋_GBK" w:cs="宋体"/>
                <w:color w:val="000000" w:themeColor="text1"/>
                <w:sz w:val="18"/>
                <w:szCs w:val="18"/>
                <w:lang w:val="en-US" w:eastAsia="zh-CN" w:bidi="ar-SA"/>
              </w:rPr>
              <w:t>15</w:t>
            </w:r>
          </w:p>
        </w:tc>
        <w:tc>
          <w:tcPr>
            <w:tcW w:w="1017" w:type="dxa"/>
            <w:tcBorders>
              <w:top w:val="nil"/>
              <w:left w:val="single" w:color="auto" w:sz="4" w:space="0"/>
              <w:bottom w:val="single" w:color="auto" w:sz="4" w:space="0"/>
              <w:right w:val="nil"/>
            </w:tcBorders>
            <w:shd w:val="clear" w:color="auto" w:fill="auto"/>
            <w:vAlign w:val="center"/>
          </w:tcPr>
          <w:p>
            <w:pPr>
              <w:autoSpaceDN w:val="0"/>
              <w:jc w:val="center"/>
              <w:rPr>
                <w:rFonts w:hint="default" w:ascii="方正仿宋_GBK" w:hAnsi="Calibri" w:eastAsia="方正仿宋_GBK" w:cs="宋体"/>
                <w:color w:val="000000" w:themeColor="text1"/>
                <w:sz w:val="18"/>
                <w:szCs w:val="18"/>
                <w:lang w:val="en-US" w:eastAsia="zh-CN" w:bidi="ar-SA"/>
              </w:rPr>
            </w:pPr>
            <w:r>
              <w:rPr>
                <w:rFonts w:hint="eastAsia" w:ascii="方正仿宋_GBK" w:hAnsi="Calibri" w:eastAsia="方正仿宋_GBK" w:cs="宋体"/>
                <w:color w:val="000000" w:themeColor="text1"/>
                <w:sz w:val="18"/>
                <w:szCs w:val="18"/>
                <w:lang w:val="en-US" w:eastAsia="zh-CN" w:bidi="ar-SA"/>
              </w:rPr>
              <w:t>14</w:t>
            </w:r>
          </w:p>
        </w:tc>
        <w:tc>
          <w:tcPr>
            <w:tcW w:w="757" w:type="dxa"/>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themeColor="text1"/>
                <w:sz w:val="18"/>
                <w:szCs w:val="18"/>
              </w:rPr>
            </w:pPr>
          </w:p>
        </w:tc>
      </w:tr>
      <w:tr>
        <w:tblPrEx>
          <w:tblCellMar>
            <w:top w:w="0" w:type="dxa"/>
            <w:left w:w="108" w:type="dxa"/>
            <w:bottom w:w="0" w:type="dxa"/>
            <w:right w:w="108" w:type="dxa"/>
          </w:tblCellMar>
        </w:tblPrEx>
        <w:trPr>
          <w:cantSplit/>
          <w:trHeight w:val="523" w:hRule="atLeast"/>
        </w:trPr>
        <w:tc>
          <w:tcPr>
            <w:tcW w:w="576" w:type="dxa"/>
            <w:vMerge w:val="continue"/>
            <w:tcBorders>
              <w:top w:val="nil"/>
              <w:left w:val="single" w:color="auto" w:sz="4" w:space="0"/>
              <w:bottom w:val="single" w:color="auto" w:sz="4" w:space="0"/>
              <w:right w:val="single" w:color="auto" w:sz="4" w:space="0"/>
            </w:tcBorders>
            <w:vAlign w:val="center"/>
          </w:tcPr>
          <w:p>
            <w:pPr>
              <w:rPr>
                <w:rFonts w:ascii="方正仿宋_GBK" w:hAnsi="Calibri" w:eastAsia="方正仿宋_GBK"/>
                <w:color w:val="000000" w:themeColor="text1"/>
                <w:sz w:val="18"/>
                <w:szCs w:val="18"/>
              </w:rPr>
            </w:pPr>
          </w:p>
        </w:tc>
        <w:tc>
          <w:tcPr>
            <w:tcW w:w="990" w:type="dxa"/>
            <w:tcBorders>
              <w:top w:val="nil"/>
              <w:left w:val="nil"/>
              <w:bottom w:val="single" w:color="auto" w:sz="4" w:space="0"/>
              <w:right w:val="nil"/>
            </w:tcBorders>
            <w:shd w:val="clear" w:color="auto" w:fill="auto"/>
            <w:vAlign w:val="center"/>
          </w:tcPr>
          <w:p>
            <w:pPr>
              <w:autoSpaceDN w:val="0"/>
              <w:jc w:val="center"/>
              <w:rPr>
                <w:rFonts w:ascii="方正仿宋_GBK" w:hAnsi="Calibri" w:eastAsia="方正仿宋_GBK"/>
                <w:color w:val="000000" w:themeColor="text1"/>
                <w:sz w:val="18"/>
                <w:szCs w:val="18"/>
              </w:rPr>
            </w:pPr>
            <w:r>
              <w:rPr>
                <w:rFonts w:hint="eastAsia" w:ascii="方正仿宋_GBK" w:hAnsi="Calibri" w:eastAsia="方正仿宋_GBK"/>
                <w:color w:val="000000" w:themeColor="text1"/>
                <w:sz w:val="18"/>
                <w:szCs w:val="18"/>
              </w:rPr>
              <w:t>效益指标</w:t>
            </w:r>
          </w:p>
        </w:tc>
        <w:tc>
          <w:tcPr>
            <w:tcW w:w="688"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lang w:val="en-US" w:eastAsia="zh-CN"/>
              </w:rPr>
              <w:t>%</w:t>
            </w:r>
          </w:p>
        </w:tc>
        <w:tc>
          <w:tcPr>
            <w:tcW w:w="678"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ascii="方正仿宋_GBK" w:hAnsi="Calibri" w:eastAsia="方正仿宋_GBK"/>
                <w:color w:val="000000" w:themeColor="text1"/>
                <w:sz w:val="18"/>
                <w:szCs w:val="18"/>
              </w:rPr>
            </w:pPr>
            <w:r>
              <w:rPr>
                <w:rFonts w:hint="eastAsia" w:cs="宋体"/>
                <w:i w:val="0"/>
                <w:iCs w:val="0"/>
                <w:color w:val="000000" w:themeColor="text1"/>
                <w:kern w:val="0"/>
                <w:sz w:val="18"/>
                <w:szCs w:val="18"/>
                <w:u w:val="none"/>
                <w:lang w:val="en-US" w:eastAsia="zh-CN" w:bidi="ar"/>
              </w:rPr>
              <w:t>≥</w:t>
            </w:r>
          </w:p>
        </w:tc>
        <w:tc>
          <w:tcPr>
            <w:tcW w:w="653"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s="宋体"/>
                <w:color w:val="000000" w:themeColor="text1"/>
                <w:sz w:val="18"/>
                <w:szCs w:val="18"/>
                <w:lang w:val="en-US" w:eastAsia="zh-CN" w:bidi="ar-SA"/>
              </w:rPr>
            </w:pPr>
            <w:r>
              <w:rPr>
                <w:rFonts w:hint="eastAsia" w:ascii="方正仿宋_GBK" w:eastAsia="方正仿宋_GBK"/>
                <w:color w:val="000000" w:themeColor="text1"/>
                <w:sz w:val="18"/>
                <w:szCs w:val="18"/>
                <w:lang w:val="en-US" w:eastAsia="zh-CN"/>
              </w:rPr>
              <w:t>85</w:t>
            </w:r>
          </w:p>
        </w:tc>
        <w:tc>
          <w:tcPr>
            <w:tcW w:w="643" w:type="dxa"/>
            <w:tcBorders>
              <w:top w:val="nil"/>
              <w:left w:val="single" w:color="auto" w:sz="4" w:space="0"/>
              <w:bottom w:val="single" w:color="auto" w:sz="4" w:space="0"/>
              <w:right w:val="nil"/>
            </w:tcBorders>
            <w:shd w:val="clear" w:color="auto" w:fill="auto"/>
            <w:vAlign w:val="center"/>
          </w:tcPr>
          <w:p>
            <w:pPr>
              <w:autoSpaceDN w:val="0"/>
              <w:jc w:val="center"/>
              <w:rPr>
                <w:rFonts w:hint="default" w:ascii="方正仿宋_GBK" w:hAnsi="Calibri" w:eastAsia="方正仿宋_GBK" w:cs="宋体"/>
                <w:color w:val="000000" w:themeColor="text1"/>
                <w:sz w:val="18"/>
                <w:szCs w:val="18"/>
                <w:lang w:val="en-US" w:eastAsia="zh-CN" w:bidi="ar-SA"/>
              </w:rPr>
            </w:pPr>
            <w:r>
              <w:rPr>
                <w:rFonts w:hint="eastAsia" w:ascii="方正仿宋_GBK" w:eastAsia="方正仿宋_GBK"/>
                <w:color w:val="000000" w:themeColor="text1"/>
                <w:sz w:val="18"/>
                <w:szCs w:val="18"/>
                <w:lang w:val="en-US" w:eastAsia="zh-CN"/>
              </w:rPr>
              <w:t>85</w:t>
            </w:r>
          </w:p>
        </w:tc>
        <w:tc>
          <w:tcPr>
            <w:tcW w:w="756"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s="宋体"/>
                <w:color w:val="000000" w:themeColor="text1"/>
                <w:sz w:val="18"/>
                <w:szCs w:val="18"/>
                <w:lang w:val="en-US" w:eastAsia="zh-CN" w:bidi="ar-SA"/>
              </w:rPr>
            </w:pPr>
            <w:r>
              <w:rPr>
                <w:rFonts w:hint="eastAsia" w:ascii="方正仿宋_GBK" w:eastAsia="方正仿宋_GBK"/>
                <w:color w:val="000000" w:themeColor="text1"/>
                <w:sz w:val="18"/>
                <w:szCs w:val="18"/>
                <w:lang w:val="en-US" w:eastAsia="zh-CN"/>
              </w:rPr>
              <w:t>85</w:t>
            </w:r>
          </w:p>
        </w:tc>
        <w:tc>
          <w:tcPr>
            <w:tcW w:w="726" w:type="dxa"/>
            <w:tcBorders>
              <w:top w:val="nil"/>
              <w:left w:val="single" w:color="auto" w:sz="4" w:space="0"/>
              <w:bottom w:val="single" w:color="auto" w:sz="4" w:space="0"/>
              <w:right w:val="nil"/>
            </w:tcBorders>
            <w:shd w:val="clear" w:color="auto" w:fill="auto"/>
            <w:vAlign w:val="center"/>
          </w:tcPr>
          <w:p>
            <w:pPr>
              <w:autoSpaceDN w:val="0"/>
              <w:jc w:val="center"/>
              <w:rPr>
                <w:rFonts w:hint="default" w:ascii="方正仿宋_GBK" w:hAnsi="Calibri" w:eastAsia="方正仿宋_GBK" w:cs="宋体"/>
                <w:color w:val="000000" w:themeColor="text1"/>
                <w:sz w:val="18"/>
                <w:szCs w:val="18"/>
                <w:lang w:val="en-US" w:eastAsia="zh-CN" w:bidi="ar-SA"/>
              </w:rPr>
            </w:pPr>
            <w:r>
              <w:rPr>
                <w:rFonts w:hint="eastAsia" w:ascii="方正仿宋_GBK" w:eastAsia="方正仿宋_GBK"/>
                <w:color w:val="000000" w:themeColor="text1"/>
                <w:sz w:val="18"/>
                <w:szCs w:val="18"/>
                <w:lang w:val="en-US" w:eastAsia="zh-CN"/>
              </w:rPr>
              <w:t>93</w:t>
            </w:r>
          </w:p>
        </w:tc>
        <w:tc>
          <w:tcPr>
            <w:tcW w:w="1016"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s="宋体"/>
                <w:color w:val="000000" w:themeColor="text1"/>
                <w:sz w:val="18"/>
                <w:szCs w:val="18"/>
                <w:lang w:val="en-US" w:eastAsia="zh-CN" w:bidi="ar-SA"/>
              </w:rPr>
            </w:pPr>
            <w:r>
              <w:rPr>
                <w:rFonts w:hint="eastAsia" w:ascii="方正仿宋_GBK" w:hAnsi="Calibri" w:eastAsia="方正仿宋_GBK" w:cs="宋体"/>
                <w:color w:val="000000" w:themeColor="text1"/>
                <w:sz w:val="18"/>
                <w:szCs w:val="18"/>
                <w:lang w:val="en-US" w:eastAsia="zh-CN" w:bidi="ar-SA"/>
              </w:rPr>
              <w:t>15</w:t>
            </w:r>
          </w:p>
        </w:tc>
        <w:tc>
          <w:tcPr>
            <w:tcW w:w="1017" w:type="dxa"/>
            <w:tcBorders>
              <w:top w:val="nil"/>
              <w:left w:val="single" w:color="auto" w:sz="4" w:space="0"/>
              <w:bottom w:val="single" w:color="auto" w:sz="4" w:space="0"/>
              <w:right w:val="nil"/>
            </w:tcBorders>
            <w:shd w:val="clear" w:color="auto" w:fill="auto"/>
            <w:vAlign w:val="center"/>
          </w:tcPr>
          <w:p>
            <w:pPr>
              <w:autoSpaceDN w:val="0"/>
              <w:jc w:val="center"/>
              <w:rPr>
                <w:rFonts w:hint="default" w:ascii="方正仿宋_GBK" w:hAnsi="Calibri" w:eastAsia="方正仿宋_GBK" w:cs="宋体"/>
                <w:color w:val="000000" w:themeColor="text1"/>
                <w:sz w:val="18"/>
                <w:szCs w:val="18"/>
                <w:lang w:val="en-US" w:eastAsia="zh-CN" w:bidi="ar-SA"/>
              </w:rPr>
            </w:pPr>
            <w:r>
              <w:rPr>
                <w:rFonts w:hint="eastAsia" w:ascii="方正仿宋_GBK" w:hAnsi="Calibri" w:eastAsia="方正仿宋_GBK" w:cs="宋体"/>
                <w:color w:val="000000" w:themeColor="text1"/>
                <w:sz w:val="18"/>
                <w:szCs w:val="18"/>
                <w:lang w:val="en-US" w:eastAsia="zh-CN" w:bidi="ar-SA"/>
              </w:rPr>
              <w:t>14</w:t>
            </w:r>
          </w:p>
        </w:tc>
        <w:tc>
          <w:tcPr>
            <w:tcW w:w="757" w:type="dxa"/>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themeColor="text1"/>
                <w:sz w:val="18"/>
                <w:szCs w:val="18"/>
              </w:rPr>
            </w:pPr>
          </w:p>
        </w:tc>
      </w:tr>
      <w:tr>
        <w:tblPrEx>
          <w:tblCellMar>
            <w:top w:w="0" w:type="dxa"/>
            <w:left w:w="108" w:type="dxa"/>
            <w:bottom w:w="0" w:type="dxa"/>
            <w:right w:w="108" w:type="dxa"/>
          </w:tblCellMar>
        </w:tblPrEx>
        <w:trPr>
          <w:cantSplit/>
          <w:trHeight w:val="523" w:hRule="atLeast"/>
        </w:trPr>
        <w:tc>
          <w:tcPr>
            <w:tcW w:w="576" w:type="dxa"/>
            <w:vMerge w:val="continue"/>
            <w:tcBorders>
              <w:top w:val="nil"/>
              <w:left w:val="single" w:color="auto" w:sz="4" w:space="0"/>
              <w:bottom w:val="single" w:color="auto" w:sz="4" w:space="0"/>
              <w:right w:val="single" w:color="auto" w:sz="4" w:space="0"/>
            </w:tcBorders>
            <w:vAlign w:val="center"/>
          </w:tcPr>
          <w:p>
            <w:pPr>
              <w:rPr>
                <w:rFonts w:ascii="方正仿宋_GBK" w:hAnsi="Calibri" w:eastAsia="方正仿宋_GBK"/>
                <w:color w:val="000000" w:themeColor="text1"/>
                <w:sz w:val="18"/>
                <w:szCs w:val="18"/>
              </w:rPr>
            </w:pPr>
          </w:p>
        </w:tc>
        <w:tc>
          <w:tcPr>
            <w:tcW w:w="990" w:type="dxa"/>
            <w:tcBorders>
              <w:top w:val="nil"/>
              <w:left w:val="nil"/>
              <w:bottom w:val="single" w:color="auto" w:sz="4" w:space="0"/>
              <w:right w:val="nil"/>
            </w:tcBorders>
            <w:shd w:val="clear" w:color="auto" w:fill="auto"/>
            <w:vAlign w:val="center"/>
          </w:tcPr>
          <w:p>
            <w:pPr>
              <w:autoSpaceDN w:val="0"/>
              <w:jc w:val="center"/>
              <w:rPr>
                <w:rFonts w:hint="eastAsia" w:ascii="方正仿宋_GBK" w:hAnsi="Calibri" w:eastAsia="方正仿宋_GBK"/>
                <w:color w:val="000000" w:themeColor="text1"/>
                <w:sz w:val="18"/>
                <w:szCs w:val="18"/>
                <w:lang w:eastAsia="zh-CN"/>
              </w:rPr>
            </w:pPr>
            <w:r>
              <w:rPr>
                <w:rFonts w:hint="eastAsia" w:ascii="方正仿宋_GBK" w:eastAsia="方正仿宋_GBK"/>
                <w:color w:val="000000" w:themeColor="text1"/>
                <w:sz w:val="18"/>
                <w:szCs w:val="18"/>
              </w:rPr>
              <w:t>群众满意度</w:t>
            </w:r>
          </w:p>
        </w:tc>
        <w:tc>
          <w:tcPr>
            <w:tcW w:w="688"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lang w:val="en-US" w:eastAsia="zh-CN"/>
              </w:rPr>
              <w:t>%</w:t>
            </w:r>
          </w:p>
        </w:tc>
        <w:tc>
          <w:tcPr>
            <w:tcW w:w="678" w:type="dxa"/>
            <w:tcBorders>
              <w:top w:val="nil"/>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ascii="方正仿宋_GBK" w:hAnsi="Calibri" w:eastAsia="方正仿宋_GBK"/>
                <w:color w:val="000000" w:themeColor="text1"/>
                <w:sz w:val="18"/>
                <w:szCs w:val="18"/>
              </w:rPr>
            </w:pPr>
            <w:r>
              <w:rPr>
                <w:rFonts w:hint="eastAsia" w:cs="宋体"/>
                <w:i w:val="0"/>
                <w:iCs w:val="0"/>
                <w:color w:val="000000" w:themeColor="text1"/>
                <w:kern w:val="0"/>
                <w:sz w:val="18"/>
                <w:szCs w:val="18"/>
                <w:u w:val="none"/>
                <w:lang w:val="en-US" w:eastAsia="zh-CN" w:bidi="ar"/>
              </w:rPr>
              <w:t>≥</w:t>
            </w:r>
          </w:p>
        </w:tc>
        <w:tc>
          <w:tcPr>
            <w:tcW w:w="653" w:type="dxa"/>
            <w:tcBorders>
              <w:top w:val="nil"/>
              <w:left w:val="single" w:color="auto" w:sz="4" w:space="0"/>
              <w:bottom w:val="single" w:color="auto" w:sz="4" w:space="0"/>
              <w:right w:val="nil"/>
            </w:tcBorders>
            <w:shd w:val="clear" w:color="auto" w:fill="auto"/>
            <w:vAlign w:val="center"/>
          </w:tcPr>
          <w:p>
            <w:pPr>
              <w:autoSpaceDN w:val="0"/>
              <w:jc w:val="center"/>
              <w:rPr>
                <w:rFonts w:hint="default" w:ascii="方正仿宋_GBK" w:hAnsi="Calibri" w:eastAsia="方正仿宋_GBK"/>
                <w:color w:val="000000" w:themeColor="text1"/>
                <w:sz w:val="18"/>
                <w:szCs w:val="18"/>
                <w:lang w:val="en-US" w:eastAsia="zh-CN"/>
              </w:rPr>
            </w:pPr>
            <w:r>
              <w:rPr>
                <w:rFonts w:hint="eastAsia" w:ascii="方正仿宋_GBK" w:eastAsia="方正仿宋_GBK"/>
                <w:color w:val="000000" w:themeColor="text1"/>
                <w:sz w:val="18"/>
                <w:szCs w:val="18"/>
                <w:lang w:val="en-US" w:eastAsia="zh-CN"/>
              </w:rPr>
              <w:t>90</w:t>
            </w:r>
          </w:p>
        </w:tc>
        <w:tc>
          <w:tcPr>
            <w:tcW w:w="643" w:type="dxa"/>
            <w:tcBorders>
              <w:top w:val="nil"/>
              <w:left w:val="single" w:color="auto" w:sz="4" w:space="0"/>
              <w:bottom w:val="single" w:color="auto" w:sz="4" w:space="0"/>
              <w:right w:val="nil"/>
            </w:tcBorders>
            <w:shd w:val="clear" w:color="auto" w:fill="auto"/>
            <w:vAlign w:val="center"/>
          </w:tcPr>
          <w:p>
            <w:pPr>
              <w:autoSpaceDN w:val="0"/>
              <w:jc w:val="center"/>
              <w:rPr>
                <w:rFonts w:hint="default" w:ascii="方正仿宋_GBK" w:hAnsi="Calibri" w:eastAsia="方正仿宋_GBK"/>
                <w:color w:val="000000" w:themeColor="text1"/>
                <w:sz w:val="18"/>
                <w:szCs w:val="18"/>
                <w:lang w:val="en-US" w:eastAsia="zh-CN"/>
              </w:rPr>
            </w:pPr>
            <w:r>
              <w:rPr>
                <w:rFonts w:hint="eastAsia" w:ascii="方正仿宋_GBK" w:eastAsia="方正仿宋_GBK"/>
                <w:color w:val="000000" w:themeColor="text1"/>
                <w:sz w:val="18"/>
                <w:szCs w:val="18"/>
                <w:lang w:val="en-US" w:eastAsia="zh-CN"/>
              </w:rPr>
              <w:t>90</w:t>
            </w:r>
          </w:p>
        </w:tc>
        <w:tc>
          <w:tcPr>
            <w:tcW w:w="756" w:type="dxa"/>
            <w:tcBorders>
              <w:top w:val="nil"/>
              <w:left w:val="single" w:color="auto" w:sz="4" w:space="0"/>
              <w:bottom w:val="single" w:color="auto" w:sz="4" w:space="0"/>
              <w:right w:val="nil"/>
            </w:tcBorders>
            <w:shd w:val="clear" w:color="auto" w:fill="auto"/>
            <w:vAlign w:val="center"/>
          </w:tcPr>
          <w:p>
            <w:pPr>
              <w:autoSpaceDN w:val="0"/>
              <w:jc w:val="center"/>
              <w:rPr>
                <w:rFonts w:hint="default" w:ascii="方正仿宋_GBK" w:hAnsi="Calibri" w:eastAsia="方正仿宋_GBK"/>
                <w:color w:val="000000" w:themeColor="text1"/>
                <w:sz w:val="18"/>
                <w:szCs w:val="18"/>
                <w:lang w:val="en-US" w:eastAsia="zh-CN"/>
              </w:rPr>
            </w:pPr>
            <w:r>
              <w:rPr>
                <w:rFonts w:hint="eastAsia" w:ascii="方正仿宋_GBK" w:eastAsia="方正仿宋_GBK"/>
                <w:color w:val="000000" w:themeColor="text1"/>
                <w:sz w:val="18"/>
                <w:szCs w:val="18"/>
                <w:lang w:val="en-US" w:eastAsia="zh-CN"/>
              </w:rPr>
              <w:t>90</w:t>
            </w:r>
          </w:p>
        </w:tc>
        <w:tc>
          <w:tcPr>
            <w:tcW w:w="726" w:type="dxa"/>
            <w:tcBorders>
              <w:top w:val="nil"/>
              <w:left w:val="single" w:color="auto" w:sz="4" w:space="0"/>
              <w:bottom w:val="single" w:color="auto" w:sz="4" w:space="0"/>
              <w:right w:val="nil"/>
            </w:tcBorders>
            <w:shd w:val="clear" w:color="auto" w:fill="auto"/>
            <w:vAlign w:val="center"/>
          </w:tcPr>
          <w:p>
            <w:pPr>
              <w:autoSpaceDN w:val="0"/>
              <w:jc w:val="center"/>
              <w:rPr>
                <w:rFonts w:hint="default" w:ascii="方正仿宋_GBK" w:hAnsi="Calibri" w:eastAsia="方正仿宋_GBK"/>
                <w:color w:val="000000" w:themeColor="text1"/>
                <w:sz w:val="18"/>
                <w:szCs w:val="18"/>
                <w:lang w:val="en-US"/>
              </w:rPr>
            </w:pPr>
            <w:r>
              <w:rPr>
                <w:rFonts w:hint="eastAsia" w:ascii="方正仿宋_GBK" w:eastAsia="方正仿宋_GBK"/>
                <w:color w:val="000000" w:themeColor="text1"/>
                <w:sz w:val="18"/>
                <w:szCs w:val="18"/>
                <w:lang w:val="en-US" w:eastAsia="zh-CN"/>
              </w:rPr>
              <w:t>90</w:t>
            </w:r>
          </w:p>
        </w:tc>
        <w:tc>
          <w:tcPr>
            <w:tcW w:w="1016" w:type="dxa"/>
            <w:tcBorders>
              <w:top w:val="nil"/>
              <w:left w:val="single" w:color="auto" w:sz="4" w:space="0"/>
              <w:bottom w:val="single" w:color="auto" w:sz="4" w:space="0"/>
              <w:right w:val="nil"/>
            </w:tcBorders>
            <w:shd w:val="clear" w:color="auto" w:fill="auto"/>
            <w:vAlign w:val="center"/>
          </w:tcPr>
          <w:p>
            <w:pPr>
              <w:autoSpaceDN w:val="0"/>
              <w:jc w:val="center"/>
              <w:rPr>
                <w:rFonts w:hint="default" w:ascii="方正仿宋_GBK" w:hAnsi="Calibri" w:eastAsia="方正仿宋_GBK"/>
                <w:color w:val="000000" w:themeColor="text1"/>
                <w:sz w:val="18"/>
                <w:szCs w:val="18"/>
                <w:lang w:val="en-US" w:eastAsia="zh-CN"/>
              </w:rPr>
            </w:pPr>
            <w:r>
              <w:rPr>
                <w:rFonts w:hint="eastAsia" w:ascii="方正仿宋_GBK" w:eastAsia="方正仿宋_GBK"/>
                <w:color w:val="000000" w:themeColor="text1"/>
                <w:sz w:val="18"/>
                <w:szCs w:val="18"/>
                <w:lang w:val="en-US" w:eastAsia="zh-CN"/>
              </w:rPr>
              <w:t>20</w:t>
            </w:r>
          </w:p>
        </w:tc>
        <w:tc>
          <w:tcPr>
            <w:tcW w:w="1017" w:type="dxa"/>
            <w:tcBorders>
              <w:top w:val="nil"/>
              <w:left w:val="single" w:color="auto" w:sz="4" w:space="0"/>
              <w:bottom w:val="single" w:color="auto" w:sz="4" w:space="0"/>
              <w:right w:val="nil"/>
            </w:tcBorders>
            <w:shd w:val="clear" w:color="auto" w:fill="auto"/>
            <w:vAlign w:val="center"/>
          </w:tcPr>
          <w:p>
            <w:pPr>
              <w:autoSpaceDN w:val="0"/>
              <w:jc w:val="center"/>
              <w:rPr>
                <w:rFonts w:hint="default" w:ascii="方正仿宋_GBK" w:hAnsi="Calibri" w:eastAsia="方正仿宋_GBK"/>
                <w:color w:val="000000" w:themeColor="text1"/>
                <w:sz w:val="18"/>
                <w:szCs w:val="18"/>
                <w:lang w:val="en-US" w:eastAsia="zh-CN"/>
              </w:rPr>
            </w:pPr>
            <w:r>
              <w:rPr>
                <w:rFonts w:hint="eastAsia" w:ascii="方正仿宋_GBK" w:eastAsia="方正仿宋_GBK"/>
                <w:color w:val="000000" w:themeColor="text1"/>
                <w:sz w:val="18"/>
                <w:szCs w:val="18"/>
                <w:lang w:val="en-US" w:eastAsia="zh-CN"/>
              </w:rPr>
              <w:t>18</w:t>
            </w:r>
          </w:p>
        </w:tc>
        <w:tc>
          <w:tcPr>
            <w:tcW w:w="757" w:type="dxa"/>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themeColor="text1"/>
                <w:sz w:val="18"/>
                <w:szCs w:val="18"/>
              </w:rPr>
            </w:pPr>
          </w:p>
        </w:tc>
      </w:tr>
      <w:tr>
        <w:tblPrEx>
          <w:tblCellMar>
            <w:top w:w="0" w:type="dxa"/>
            <w:left w:w="108" w:type="dxa"/>
            <w:bottom w:w="0" w:type="dxa"/>
            <w:right w:w="108" w:type="dxa"/>
          </w:tblCellMar>
        </w:tblPrEx>
        <w:trPr>
          <w:cantSplit/>
          <w:trHeight w:val="523" w:hRule="atLeast"/>
        </w:trPr>
        <w:tc>
          <w:tcPr>
            <w:tcW w:w="576" w:type="dxa"/>
            <w:vMerge w:val="continue"/>
            <w:tcBorders>
              <w:top w:val="nil"/>
              <w:left w:val="single" w:color="auto" w:sz="4" w:space="0"/>
              <w:bottom w:val="single" w:color="auto" w:sz="4" w:space="0"/>
              <w:right w:val="single" w:color="auto" w:sz="4" w:space="0"/>
            </w:tcBorders>
            <w:vAlign w:val="center"/>
          </w:tcPr>
          <w:p>
            <w:pPr>
              <w:rPr>
                <w:rFonts w:ascii="方正仿宋_GBK" w:hAnsi="Calibri" w:eastAsia="方正仿宋_GBK"/>
                <w:color w:val="000000" w:themeColor="text1"/>
                <w:sz w:val="18"/>
                <w:szCs w:val="18"/>
              </w:rPr>
            </w:pPr>
          </w:p>
        </w:tc>
        <w:tc>
          <w:tcPr>
            <w:tcW w:w="990" w:type="dxa"/>
            <w:tcBorders>
              <w:top w:val="nil"/>
              <w:left w:val="nil"/>
              <w:bottom w:val="single" w:color="auto" w:sz="4" w:space="0"/>
              <w:right w:val="nil"/>
            </w:tcBorders>
            <w:shd w:val="clear" w:color="auto" w:fill="auto"/>
            <w:vAlign w:val="center"/>
          </w:tcPr>
          <w:p>
            <w:pP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资金执行率指标</w:t>
            </w:r>
          </w:p>
        </w:tc>
        <w:tc>
          <w:tcPr>
            <w:tcW w:w="688"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lang w:val="en-US" w:eastAsia="zh-CN"/>
              </w:rPr>
              <w:t>%</w:t>
            </w:r>
          </w:p>
        </w:tc>
        <w:tc>
          <w:tcPr>
            <w:tcW w:w="678" w:type="dxa"/>
            <w:tcBorders>
              <w:top w:val="nil"/>
              <w:left w:val="single" w:color="auto" w:sz="4" w:space="0"/>
              <w:bottom w:val="single" w:color="auto" w:sz="4" w:space="0"/>
              <w:right w:val="nil"/>
            </w:tcBorders>
            <w:shd w:val="clear" w:color="auto" w:fill="auto"/>
            <w:vAlign w:val="center"/>
          </w:tcPr>
          <w:p>
            <w:pPr>
              <w:autoSpaceDN w:val="0"/>
              <w:jc w:val="center"/>
              <w:rPr>
                <w:rFonts w:hint="eastAsia" w:ascii="方正仿宋_GBK" w:hAnsi="Calibri" w:eastAsia="方正仿宋_GBK"/>
                <w:color w:val="000000" w:themeColor="text1"/>
                <w:sz w:val="18"/>
                <w:szCs w:val="18"/>
                <w:lang w:val="en-US" w:eastAsia="zh-CN"/>
              </w:rPr>
            </w:pPr>
            <w:r>
              <w:rPr>
                <w:rFonts w:hint="eastAsia" w:ascii="方正仿宋_GBK" w:eastAsia="方正仿宋_GBK"/>
                <w:color w:val="000000" w:themeColor="text1"/>
                <w:sz w:val="18"/>
                <w:szCs w:val="18"/>
                <w:lang w:val="en-US" w:eastAsia="zh-CN"/>
              </w:rPr>
              <w:t>=</w:t>
            </w:r>
          </w:p>
        </w:tc>
        <w:tc>
          <w:tcPr>
            <w:tcW w:w="653"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lang w:val="en-US" w:eastAsia="zh-CN"/>
              </w:rPr>
              <w:t>100</w:t>
            </w:r>
          </w:p>
        </w:tc>
        <w:tc>
          <w:tcPr>
            <w:tcW w:w="643" w:type="dxa"/>
            <w:tcBorders>
              <w:top w:val="nil"/>
              <w:left w:val="single" w:color="auto" w:sz="4" w:space="0"/>
              <w:bottom w:val="single" w:color="auto" w:sz="4" w:space="0"/>
              <w:right w:val="nil"/>
            </w:tcBorders>
            <w:shd w:val="clear" w:color="auto" w:fill="auto"/>
            <w:vAlign w:val="center"/>
          </w:tcPr>
          <w:p>
            <w:pPr>
              <w:autoSpaceDN w:val="0"/>
              <w:jc w:val="center"/>
              <w:rPr>
                <w:rFonts w:hint="default" w:ascii="方正仿宋_GBK" w:hAnsi="Calibri" w:eastAsia="方正仿宋_GBK"/>
                <w:color w:val="000000" w:themeColor="text1"/>
                <w:sz w:val="18"/>
                <w:szCs w:val="18"/>
                <w:lang w:val="en-US" w:eastAsia="zh-CN"/>
              </w:rPr>
            </w:pPr>
            <w:r>
              <w:rPr>
                <w:rFonts w:hint="eastAsia" w:ascii="方正仿宋_GBK" w:eastAsia="方正仿宋_GBK"/>
                <w:color w:val="000000" w:themeColor="text1"/>
                <w:sz w:val="18"/>
                <w:szCs w:val="18"/>
                <w:lang w:val="en-US" w:eastAsia="zh-CN"/>
              </w:rPr>
              <w:t>100</w:t>
            </w:r>
          </w:p>
        </w:tc>
        <w:tc>
          <w:tcPr>
            <w:tcW w:w="756" w:type="dxa"/>
            <w:tcBorders>
              <w:top w:val="nil"/>
              <w:left w:val="single" w:color="auto" w:sz="4" w:space="0"/>
              <w:bottom w:val="single" w:color="auto" w:sz="4" w:space="0"/>
              <w:right w:val="nil"/>
            </w:tcBorders>
            <w:shd w:val="clear" w:color="auto" w:fill="auto"/>
            <w:vAlign w:val="center"/>
          </w:tcPr>
          <w:p>
            <w:pPr>
              <w:autoSpaceDN w:val="0"/>
              <w:jc w:val="center"/>
              <w:rPr>
                <w:rFonts w:hint="default" w:ascii="方正仿宋_GBK" w:hAnsi="Calibri" w:eastAsia="方正仿宋_GBK"/>
                <w:color w:val="000000" w:themeColor="text1"/>
                <w:sz w:val="18"/>
                <w:szCs w:val="18"/>
                <w:lang w:val="en-US" w:eastAsia="zh-CN"/>
              </w:rPr>
            </w:pPr>
            <w:r>
              <w:rPr>
                <w:rFonts w:hint="eastAsia" w:ascii="方正仿宋_GBK" w:eastAsia="方正仿宋_GBK"/>
                <w:color w:val="000000" w:themeColor="text1"/>
                <w:sz w:val="18"/>
                <w:szCs w:val="18"/>
                <w:lang w:val="en-US" w:eastAsia="zh-CN"/>
              </w:rPr>
              <w:t>100</w:t>
            </w:r>
          </w:p>
        </w:tc>
        <w:tc>
          <w:tcPr>
            <w:tcW w:w="726" w:type="dxa"/>
            <w:tcBorders>
              <w:top w:val="nil"/>
              <w:left w:val="single" w:color="auto" w:sz="4" w:space="0"/>
              <w:bottom w:val="single" w:color="auto" w:sz="4" w:space="0"/>
              <w:right w:val="nil"/>
            </w:tcBorders>
            <w:shd w:val="clear" w:color="auto" w:fill="auto"/>
            <w:vAlign w:val="center"/>
          </w:tcPr>
          <w:p>
            <w:pPr>
              <w:autoSpaceDN w:val="0"/>
              <w:jc w:val="center"/>
              <w:rPr>
                <w:rFonts w:hint="default" w:ascii="方正仿宋_GBK" w:hAnsi="Calibri" w:eastAsia="方正仿宋_GBK"/>
                <w:color w:val="000000" w:themeColor="text1"/>
                <w:sz w:val="18"/>
                <w:szCs w:val="18"/>
                <w:lang w:val="en-US" w:eastAsia="zh-CN"/>
              </w:rPr>
            </w:pPr>
            <w:r>
              <w:rPr>
                <w:rFonts w:hint="eastAsia" w:ascii="方正仿宋_GBK" w:eastAsia="方正仿宋_GBK"/>
                <w:color w:val="000000" w:themeColor="text1"/>
                <w:sz w:val="18"/>
                <w:szCs w:val="18"/>
                <w:lang w:val="en-US" w:eastAsia="zh-CN"/>
              </w:rPr>
              <w:t>100</w:t>
            </w:r>
          </w:p>
        </w:tc>
        <w:tc>
          <w:tcPr>
            <w:tcW w:w="1016" w:type="dxa"/>
            <w:tcBorders>
              <w:top w:val="nil"/>
              <w:left w:val="single" w:color="auto" w:sz="4" w:space="0"/>
              <w:bottom w:val="single" w:color="auto" w:sz="4" w:space="0"/>
              <w:right w:val="nil"/>
            </w:tcBorders>
            <w:shd w:val="clear" w:color="auto" w:fill="auto"/>
            <w:vAlign w:val="center"/>
          </w:tcPr>
          <w:p>
            <w:pPr>
              <w:autoSpaceDN w:val="0"/>
              <w:jc w:val="center"/>
              <w:rPr>
                <w:rFonts w:hint="default" w:ascii="方正仿宋_GBK" w:hAnsi="Calibri" w:eastAsia="方正仿宋_GBK"/>
                <w:color w:val="000000" w:themeColor="text1"/>
                <w:sz w:val="18"/>
                <w:szCs w:val="18"/>
                <w:lang w:val="en-US" w:eastAsia="zh-CN"/>
              </w:rPr>
            </w:pPr>
            <w:r>
              <w:rPr>
                <w:rFonts w:hint="eastAsia" w:ascii="方正仿宋_GBK" w:eastAsia="方正仿宋_GBK"/>
                <w:color w:val="000000" w:themeColor="text1"/>
                <w:sz w:val="18"/>
                <w:szCs w:val="18"/>
                <w:lang w:val="en-US" w:eastAsia="zh-CN"/>
              </w:rPr>
              <w:t>10</w:t>
            </w:r>
          </w:p>
        </w:tc>
        <w:tc>
          <w:tcPr>
            <w:tcW w:w="1017" w:type="dxa"/>
            <w:tcBorders>
              <w:top w:val="nil"/>
              <w:left w:val="single" w:color="auto" w:sz="4" w:space="0"/>
              <w:bottom w:val="single" w:color="auto" w:sz="4" w:space="0"/>
              <w:right w:val="nil"/>
            </w:tcBorders>
            <w:shd w:val="clear" w:color="auto" w:fill="auto"/>
            <w:vAlign w:val="center"/>
          </w:tcPr>
          <w:p>
            <w:pPr>
              <w:autoSpaceDN w:val="0"/>
              <w:jc w:val="center"/>
              <w:rPr>
                <w:rFonts w:hint="default" w:ascii="方正仿宋_GBK" w:hAnsi="Calibri" w:eastAsia="方正仿宋_GBK"/>
                <w:color w:val="000000" w:themeColor="text1"/>
                <w:sz w:val="18"/>
                <w:szCs w:val="18"/>
                <w:lang w:val="en-US" w:eastAsia="zh-CN"/>
              </w:rPr>
            </w:pPr>
            <w:r>
              <w:rPr>
                <w:rFonts w:hint="eastAsia" w:ascii="方正仿宋_GBK" w:eastAsia="方正仿宋_GBK"/>
                <w:color w:val="000000" w:themeColor="text1"/>
                <w:sz w:val="18"/>
                <w:szCs w:val="18"/>
                <w:lang w:val="en-US" w:eastAsia="zh-CN"/>
              </w:rPr>
              <w:t>10</w:t>
            </w:r>
          </w:p>
        </w:tc>
        <w:tc>
          <w:tcPr>
            <w:tcW w:w="757" w:type="dxa"/>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themeColor="text1"/>
                <w:sz w:val="18"/>
                <w:szCs w:val="18"/>
              </w:rPr>
            </w:pPr>
          </w:p>
        </w:tc>
      </w:tr>
      <w:tr>
        <w:tblPrEx>
          <w:tblCellMar>
            <w:top w:w="0" w:type="dxa"/>
            <w:left w:w="108" w:type="dxa"/>
            <w:bottom w:w="0" w:type="dxa"/>
            <w:right w:w="108" w:type="dxa"/>
          </w:tblCellMar>
        </w:tblPrEx>
        <w:trPr>
          <w:trHeight w:val="755"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themeColor="text1"/>
                <w:sz w:val="18"/>
                <w:szCs w:val="18"/>
              </w:rPr>
            </w:pPr>
            <w:r>
              <w:rPr>
                <w:rFonts w:hint="eastAsia" w:ascii="方正仿宋_GBK" w:eastAsia="方正仿宋_GBK"/>
                <w:color w:val="000000" w:themeColor="text1"/>
                <w:sz w:val="18"/>
                <w:szCs w:val="18"/>
              </w:rPr>
              <w:t>说明</w:t>
            </w:r>
          </w:p>
        </w:tc>
        <w:tc>
          <w:tcPr>
            <w:tcW w:w="7924" w:type="dxa"/>
            <w:gridSpan w:val="10"/>
            <w:tcBorders>
              <w:top w:val="single" w:color="auto" w:sz="4" w:space="0"/>
              <w:left w:val="nil"/>
              <w:bottom w:val="single" w:color="auto" w:sz="4" w:space="0"/>
              <w:right w:val="single" w:color="auto" w:sz="4" w:space="0"/>
            </w:tcBorders>
            <w:shd w:val="clear" w:color="auto" w:fill="auto"/>
            <w:vAlign w:val="center"/>
          </w:tcPr>
          <w:p>
            <w:pPr>
              <w:autoSpaceDN w:val="0"/>
              <w:rPr>
                <w:rFonts w:ascii="方正仿宋_GBK" w:hAnsi="Calibri" w:eastAsia="方正仿宋_GBK"/>
                <w:color w:val="000000" w:themeColor="text1"/>
                <w:sz w:val="18"/>
                <w:szCs w:val="18"/>
              </w:rPr>
            </w:pPr>
          </w:p>
        </w:tc>
      </w:tr>
    </w:tbl>
    <w:p>
      <w:pPr>
        <w:tabs>
          <w:tab w:val="center" w:pos="4153"/>
          <w:tab w:val="left" w:pos="7275"/>
        </w:tabs>
        <w:spacing w:line="600" w:lineRule="exact"/>
        <w:rPr>
          <w:rFonts w:ascii="Times New Roman" w:hAnsi="Times New Roman" w:eastAsia="方正仿宋_GBK"/>
          <w:color w:val="000000" w:themeColor="text1"/>
          <w:sz w:val="32"/>
          <w:szCs w:val="32"/>
        </w:rPr>
      </w:pPr>
    </w:p>
    <w:p>
      <w:pPr>
        <w:pStyle w:val="12"/>
        <w:tabs>
          <w:tab w:val="center" w:pos="4153"/>
          <w:tab w:val="left" w:pos="7275"/>
        </w:tabs>
        <w:spacing w:line="600" w:lineRule="exact"/>
        <w:ind w:firstLine="643"/>
        <w:rPr>
          <w:rFonts w:ascii="方正仿宋_GBK" w:hAnsi="宋体" w:eastAsia="方正仿宋_GBK" w:cs="宋体"/>
          <w:color w:val="000000" w:themeColor="text1"/>
          <w:kern w:val="0"/>
          <w:sz w:val="32"/>
          <w:szCs w:val="32"/>
        </w:rPr>
      </w:pPr>
      <w:r>
        <w:rPr>
          <w:rFonts w:hint="eastAsia" w:ascii="方正仿宋_GBK" w:hAnsi="宋体" w:eastAsia="方正仿宋_GBK" w:cs="宋体"/>
          <w:b/>
          <w:color w:val="000000" w:themeColor="text1"/>
          <w:kern w:val="0"/>
          <w:sz w:val="32"/>
          <w:szCs w:val="32"/>
        </w:rPr>
        <w:t>2.绩效自评报告或案例（如有）</w:t>
      </w:r>
    </w:p>
    <w:p>
      <w:pPr>
        <w:pStyle w:val="14"/>
        <w:shd w:val="clear" w:fill="FFFFFF"/>
        <w:spacing w:before="0" w:beforeAutospacing="0" w:after="0" w:afterAutospacing="0" w:line="600" w:lineRule="exact"/>
        <w:ind w:left="0" w:right="0" w:firstLine="640" w:firstLineChars="200"/>
        <w:jc w:val="both"/>
        <w:rPr>
          <w:rFonts w:hint="eastAsia" w:ascii="方正仿宋_GBK" w:hAnsi="方正仿宋_GBK" w:eastAsia="方正仿宋_GBK" w:cs="方正仿宋_GBK"/>
          <w:color w:val="000000" w:themeColor="text1"/>
          <w:kern w:val="0"/>
          <w:sz w:val="32"/>
          <w:szCs w:val="32"/>
          <w:shd w:val="clear" w:fill="FFFFFF"/>
        </w:rPr>
      </w:pPr>
      <w:r>
        <w:rPr>
          <w:rFonts w:hint="eastAsia" w:ascii="方正仿宋_GBK" w:hAnsi="方正仿宋_GBK" w:eastAsia="方正仿宋_GBK" w:cs="方正仿宋_GBK"/>
          <w:color w:val="000000" w:themeColor="text1"/>
          <w:kern w:val="0"/>
          <w:sz w:val="32"/>
          <w:szCs w:val="32"/>
          <w:shd w:val="clear" w:fill="FFFFFF"/>
        </w:rPr>
        <w:t>无</w:t>
      </w:r>
    </w:p>
    <w:p>
      <w:pPr>
        <w:pStyle w:val="12"/>
        <w:tabs>
          <w:tab w:val="center" w:pos="4153"/>
          <w:tab w:val="left" w:pos="7275"/>
        </w:tabs>
        <w:spacing w:line="600" w:lineRule="exact"/>
        <w:ind w:firstLine="643"/>
        <w:rPr>
          <w:rFonts w:ascii="方正仿宋_GBK" w:hAnsi="宋体" w:eastAsia="方正仿宋_GBK" w:cs="宋体"/>
          <w:b/>
          <w:color w:val="000000" w:themeColor="text1"/>
          <w:kern w:val="0"/>
          <w:sz w:val="32"/>
          <w:szCs w:val="32"/>
        </w:rPr>
      </w:pPr>
      <w:r>
        <w:rPr>
          <w:rFonts w:hint="eastAsia" w:ascii="方正仿宋_GBK" w:hAnsi="宋体" w:eastAsia="方正仿宋_GBK" w:cs="宋体"/>
          <w:b/>
          <w:color w:val="000000" w:themeColor="text1"/>
          <w:kern w:val="0"/>
          <w:sz w:val="32"/>
          <w:szCs w:val="32"/>
        </w:rPr>
        <w:t>（三）重点绩效评价结果（如有）</w:t>
      </w:r>
    </w:p>
    <w:p>
      <w:pPr>
        <w:pStyle w:val="14"/>
        <w:shd w:val="clear" w:fill="FFFFFF"/>
        <w:spacing w:before="0" w:beforeAutospacing="0" w:after="0" w:afterAutospacing="0" w:line="600" w:lineRule="exact"/>
        <w:ind w:left="0" w:right="0" w:firstLine="640" w:firstLineChars="200"/>
        <w:jc w:val="both"/>
        <w:rPr>
          <w:rFonts w:hint="eastAsia" w:ascii="方正仿宋_GBK" w:hAnsi="方正仿宋_GBK" w:eastAsia="方正仿宋_GBK" w:cs="方正仿宋_GBK"/>
          <w:b w:val="0"/>
          <w:bCs w:val="0"/>
          <w:color w:val="000000" w:themeColor="text1"/>
          <w:kern w:val="0"/>
          <w:sz w:val="32"/>
          <w:szCs w:val="32"/>
          <w:shd w:val="clear" w:fill="FFFFFF"/>
        </w:rPr>
      </w:pPr>
      <w:r>
        <w:rPr>
          <w:rFonts w:hint="eastAsia" w:ascii="方正仿宋_GBK" w:hAnsi="方正仿宋_GBK" w:eastAsia="方正仿宋_GBK" w:cs="方正仿宋_GBK"/>
          <w:b w:val="0"/>
          <w:bCs w:val="0"/>
          <w:color w:val="000000" w:themeColor="text1"/>
          <w:kern w:val="0"/>
          <w:sz w:val="32"/>
          <w:szCs w:val="32"/>
          <w:shd w:val="clear" w:fill="FFFFFF"/>
        </w:rPr>
        <w:t>无</w:t>
      </w:r>
    </w:p>
    <w:p>
      <w:pPr>
        <w:pStyle w:val="5"/>
        <w:shd w:val="clear" w:color="auto" w:fill="FFFFFF"/>
        <w:spacing w:before="0" w:beforeAutospacing="0" w:after="0" w:afterAutospacing="0" w:line="600" w:lineRule="exact"/>
        <w:ind w:firstLine="640" w:firstLineChars="200"/>
        <w:jc w:val="both"/>
        <w:outlineLvl w:val="0"/>
        <w:rPr>
          <w:rStyle w:val="8"/>
          <w:rFonts w:ascii="方正黑体_GBK" w:eastAsia="方正黑体_GBK"/>
          <w:color w:val="000000" w:themeColor="text1"/>
        </w:rPr>
      </w:pPr>
      <w:r>
        <w:rPr>
          <w:rStyle w:val="8"/>
          <w:rFonts w:hint="eastAsia" w:ascii="方正黑体_GBK" w:eastAsia="方正黑体_GBK"/>
          <w:b w:val="0"/>
          <w:color w:val="000000" w:themeColor="text1"/>
          <w:sz w:val="32"/>
          <w:szCs w:val="32"/>
        </w:rPr>
        <w:t>六、专业名词解释</w:t>
      </w:r>
    </w:p>
    <w:p>
      <w:pPr>
        <w:pStyle w:val="5"/>
        <w:shd w:val="clear" w:color="auto" w:fill="FFFFFF"/>
        <w:spacing w:before="0" w:beforeAutospacing="0" w:after="0" w:afterAutospacing="0" w:line="600" w:lineRule="exact"/>
        <w:ind w:firstLine="640" w:firstLineChars="200"/>
        <w:jc w:val="both"/>
        <w:rPr>
          <w:rFonts w:ascii="方正仿宋_GBK" w:eastAsia="方正仿宋_GBK"/>
          <w:color w:val="000000" w:themeColor="text1"/>
          <w:sz w:val="32"/>
          <w:szCs w:val="32"/>
        </w:rPr>
      </w:pPr>
      <w:r>
        <w:rPr>
          <w:rStyle w:val="8"/>
          <w:rFonts w:hint="eastAsia" w:ascii="方正仿宋_GBK" w:eastAsia="方正仿宋_GBK"/>
          <w:color w:val="000000" w:themeColor="text1"/>
          <w:sz w:val="32"/>
          <w:szCs w:val="32"/>
        </w:rPr>
        <w:t>（一）财政拨款收入</w:t>
      </w:r>
      <w:r>
        <w:rPr>
          <w:rFonts w:hint="eastAsia" w:ascii="方正仿宋_GBK" w:eastAsia="方正仿宋_GBK"/>
          <w:color w:val="000000" w:themeColor="text1"/>
          <w:sz w:val="32"/>
          <w:szCs w:val="32"/>
        </w:rPr>
        <w:t>：指本年度从本级财政部门取得的财政拨款，包括一般公共预算财政拨款和政府性基金预算财政拨款。</w:t>
      </w:r>
    </w:p>
    <w:p>
      <w:pPr>
        <w:pStyle w:val="5"/>
        <w:shd w:val="clear" w:color="auto" w:fill="FFFFFF"/>
        <w:spacing w:before="0" w:beforeAutospacing="0" w:after="0" w:afterAutospacing="0" w:line="600" w:lineRule="exact"/>
        <w:ind w:firstLine="640" w:firstLineChars="200"/>
        <w:jc w:val="both"/>
        <w:rPr>
          <w:rFonts w:ascii="方正仿宋_GBK" w:eastAsia="方正仿宋_GBK"/>
          <w:color w:val="000000" w:themeColor="text1"/>
          <w:sz w:val="32"/>
          <w:szCs w:val="32"/>
        </w:rPr>
      </w:pPr>
      <w:r>
        <w:rPr>
          <w:rStyle w:val="8"/>
          <w:rFonts w:hint="eastAsia" w:ascii="方正仿宋_GBK" w:eastAsia="方正仿宋_GBK"/>
          <w:color w:val="000000" w:themeColor="text1"/>
          <w:sz w:val="32"/>
          <w:szCs w:val="32"/>
        </w:rPr>
        <w:t>（二）事业收入</w:t>
      </w:r>
      <w:r>
        <w:rPr>
          <w:rFonts w:hint="eastAsia" w:ascii="方正仿宋_GBK" w:eastAsia="方正仿宋_GBK"/>
          <w:color w:val="000000" w:themeColor="text1"/>
          <w:sz w:val="32"/>
          <w:szCs w:val="32"/>
        </w:rPr>
        <w:t>：指事业单位开展专业业务活动及其辅助活动取得的现金流入；事业单位收到的财政专户实际核拨的教育收费等资金在此反映。</w:t>
      </w:r>
    </w:p>
    <w:p>
      <w:pPr>
        <w:pStyle w:val="5"/>
        <w:shd w:val="clear" w:color="auto" w:fill="FFFFFF"/>
        <w:spacing w:before="0" w:beforeAutospacing="0" w:after="0" w:afterAutospacing="0" w:line="600" w:lineRule="exact"/>
        <w:ind w:firstLine="640" w:firstLineChars="200"/>
        <w:jc w:val="both"/>
        <w:rPr>
          <w:rFonts w:ascii="方正仿宋_GBK" w:eastAsia="方正仿宋_GBK"/>
          <w:color w:val="000000" w:themeColor="text1"/>
          <w:sz w:val="32"/>
          <w:szCs w:val="32"/>
        </w:rPr>
      </w:pPr>
      <w:r>
        <w:rPr>
          <w:rStyle w:val="8"/>
          <w:rFonts w:hint="eastAsia" w:ascii="方正仿宋_GBK" w:eastAsia="方正仿宋_GBK"/>
          <w:color w:val="000000" w:themeColor="text1"/>
          <w:sz w:val="32"/>
          <w:szCs w:val="32"/>
        </w:rPr>
        <w:t>（三）经营收入</w:t>
      </w:r>
      <w:r>
        <w:rPr>
          <w:rFonts w:hint="eastAsia" w:ascii="方正仿宋_GBK" w:eastAsia="方正仿宋_GBK"/>
          <w:color w:val="000000" w:themeColor="text1"/>
          <w:sz w:val="32"/>
          <w:szCs w:val="32"/>
        </w:rPr>
        <w:t>：指事业单位在专业业务活动及其辅助活动之外开展非独立核算经营活动取得的现金流入。</w:t>
      </w:r>
    </w:p>
    <w:p>
      <w:pPr>
        <w:pStyle w:val="5"/>
        <w:shd w:val="clear" w:color="auto" w:fill="FFFFFF"/>
        <w:spacing w:before="0" w:beforeAutospacing="0" w:after="0" w:afterAutospacing="0" w:line="600" w:lineRule="exact"/>
        <w:ind w:firstLine="640" w:firstLineChars="200"/>
        <w:jc w:val="both"/>
        <w:rPr>
          <w:rFonts w:ascii="方正仿宋_GBK" w:eastAsia="方正仿宋_GBK"/>
          <w:color w:val="000000" w:themeColor="text1"/>
          <w:sz w:val="32"/>
          <w:szCs w:val="32"/>
        </w:rPr>
      </w:pPr>
      <w:r>
        <w:rPr>
          <w:rStyle w:val="8"/>
          <w:rFonts w:hint="eastAsia" w:ascii="方正仿宋_GBK" w:eastAsia="方正仿宋_GBK"/>
          <w:color w:val="000000" w:themeColor="text1"/>
          <w:sz w:val="32"/>
          <w:szCs w:val="32"/>
        </w:rPr>
        <w:t>（四）其他收入</w:t>
      </w:r>
      <w:r>
        <w:rPr>
          <w:rFonts w:hint="eastAsia" w:ascii="方正仿宋_GBK" w:eastAsia="方正仿宋_GBK"/>
          <w:color w:val="000000" w:themeColor="text1"/>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shd w:val="clear" w:color="auto" w:fill="FFFFFF"/>
        <w:spacing w:before="0" w:beforeAutospacing="0" w:after="0" w:afterAutospacing="0" w:line="600" w:lineRule="exact"/>
        <w:ind w:firstLine="640" w:firstLineChars="200"/>
        <w:jc w:val="both"/>
        <w:rPr>
          <w:rFonts w:ascii="方正仿宋_GBK" w:eastAsia="方正仿宋_GBK"/>
          <w:color w:val="000000" w:themeColor="text1"/>
          <w:sz w:val="32"/>
          <w:szCs w:val="32"/>
        </w:rPr>
      </w:pPr>
      <w:r>
        <w:rPr>
          <w:rStyle w:val="8"/>
          <w:rFonts w:hint="eastAsia" w:ascii="方正仿宋_GBK" w:eastAsia="方正仿宋_GBK"/>
          <w:color w:val="000000" w:themeColor="text1"/>
          <w:sz w:val="32"/>
          <w:szCs w:val="32"/>
        </w:rPr>
        <w:t>（五）用事业基金弥补收支差额</w:t>
      </w:r>
      <w:r>
        <w:rPr>
          <w:rFonts w:hint="eastAsia" w:ascii="方正仿宋_GBK" w:eastAsia="方正仿宋_GBK"/>
          <w:color w:val="000000" w:themeColor="text1"/>
          <w:sz w:val="32"/>
          <w:szCs w:val="32"/>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5"/>
        <w:shd w:val="clear" w:color="auto" w:fill="FFFFFF"/>
        <w:spacing w:before="0" w:beforeAutospacing="0" w:after="0" w:afterAutospacing="0" w:line="600" w:lineRule="exact"/>
        <w:ind w:firstLine="640" w:firstLineChars="200"/>
        <w:jc w:val="both"/>
        <w:rPr>
          <w:rFonts w:ascii="方正仿宋_GBK" w:eastAsia="方正仿宋_GBK"/>
          <w:color w:val="000000" w:themeColor="text1"/>
          <w:sz w:val="32"/>
          <w:szCs w:val="32"/>
        </w:rPr>
      </w:pPr>
      <w:r>
        <w:rPr>
          <w:rStyle w:val="8"/>
          <w:rFonts w:hint="eastAsia" w:ascii="方正仿宋_GBK" w:eastAsia="方正仿宋_GBK"/>
          <w:color w:val="000000" w:themeColor="text1"/>
          <w:sz w:val="32"/>
          <w:szCs w:val="32"/>
        </w:rPr>
        <w:t>（六）年初结转和结余</w:t>
      </w:r>
      <w:r>
        <w:rPr>
          <w:rFonts w:hint="eastAsia" w:ascii="方正仿宋_GBK" w:eastAsia="方正仿宋_GBK"/>
          <w:color w:val="000000" w:themeColor="text1"/>
          <w:sz w:val="32"/>
          <w:szCs w:val="32"/>
        </w:rPr>
        <w:t>：指单位上年结转本年使用的基本支出结转、项目支出结转和结余、经营结余。</w:t>
      </w:r>
    </w:p>
    <w:p>
      <w:pPr>
        <w:pStyle w:val="5"/>
        <w:shd w:val="clear" w:color="auto" w:fill="FFFFFF"/>
        <w:spacing w:before="0" w:beforeAutospacing="0" w:after="0" w:afterAutospacing="0" w:line="600" w:lineRule="exact"/>
        <w:ind w:firstLine="640" w:firstLineChars="200"/>
        <w:jc w:val="both"/>
        <w:rPr>
          <w:rFonts w:ascii="方正仿宋_GBK" w:eastAsia="方正仿宋_GBK"/>
          <w:color w:val="000000" w:themeColor="text1"/>
          <w:sz w:val="32"/>
          <w:szCs w:val="32"/>
        </w:rPr>
      </w:pPr>
      <w:r>
        <w:rPr>
          <w:rStyle w:val="8"/>
          <w:rFonts w:hint="eastAsia" w:ascii="方正仿宋_GBK" w:eastAsia="方正仿宋_GBK"/>
          <w:color w:val="000000" w:themeColor="text1"/>
          <w:sz w:val="32"/>
          <w:szCs w:val="32"/>
        </w:rPr>
        <w:t>（七）结余分配</w:t>
      </w:r>
      <w:r>
        <w:rPr>
          <w:rFonts w:hint="eastAsia" w:ascii="方正仿宋_GBK" w:eastAsia="方正仿宋_GBK"/>
          <w:color w:val="000000" w:themeColor="text1"/>
          <w:sz w:val="32"/>
          <w:szCs w:val="32"/>
        </w:rPr>
        <w:t>：指单位按照国家有关规定，缴纳所得税、提取专用基金、转入事业基金等当年结余的分配情况。</w:t>
      </w:r>
    </w:p>
    <w:p>
      <w:pPr>
        <w:pStyle w:val="5"/>
        <w:shd w:val="clear" w:color="auto" w:fill="FFFFFF"/>
        <w:spacing w:before="0" w:beforeAutospacing="0" w:after="0" w:afterAutospacing="0" w:line="600" w:lineRule="exact"/>
        <w:ind w:firstLine="640" w:firstLineChars="200"/>
        <w:jc w:val="both"/>
        <w:rPr>
          <w:rFonts w:ascii="方正仿宋_GBK" w:eastAsia="方正仿宋_GBK"/>
          <w:color w:val="000000" w:themeColor="text1"/>
          <w:sz w:val="32"/>
          <w:szCs w:val="32"/>
        </w:rPr>
      </w:pPr>
      <w:r>
        <w:rPr>
          <w:rStyle w:val="8"/>
          <w:rFonts w:hint="eastAsia" w:ascii="方正仿宋_GBK" w:eastAsia="方正仿宋_GBK"/>
          <w:color w:val="000000" w:themeColor="text1"/>
          <w:sz w:val="32"/>
          <w:szCs w:val="32"/>
        </w:rPr>
        <w:t>（八）年末结转和结余</w:t>
      </w:r>
      <w:r>
        <w:rPr>
          <w:rFonts w:hint="eastAsia" w:ascii="方正仿宋_GBK" w:eastAsia="方正仿宋_GBK"/>
          <w:color w:val="000000" w:themeColor="text1"/>
          <w:sz w:val="32"/>
          <w:szCs w:val="32"/>
        </w:rPr>
        <w:t>：指单位结转下年的基本支出结转、项目支出结转和结余、经营结余。</w:t>
      </w:r>
    </w:p>
    <w:p>
      <w:pPr>
        <w:pStyle w:val="5"/>
        <w:shd w:val="clear" w:color="auto" w:fill="FFFFFF"/>
        <w:spacing w:before="0" w:beforeAutospacing="0" w:after="0" w:afterAutospacing="0" w:line="600" w:lineRule="exact"/>
        <w:ind w:firstLine="640" w:firstLineChars="200"/>
        <w:jc w:val="both"/>
        <w:rPr>
          <w:rFonts w:ascii="方正仿宋_GBK" w:eastAsia="方正仿宋_GBK"/>
          <w:color w:val="000000" w:themeColor="text1"/>
          <w:sz w:val="32"/>
          <w:szCs w:val="32"/>
        </w:rPr>
      </w:pPr>
      <w:r>
        <w:rPr>
          <w:rStyle w:val="8"/>
          <w:rFonts w:hint="eastAsia" w:ascii="方正仿宋_GBK" w:eastAsia="方正仿宋_GBK"/>
          <w:color w:val="000000" w:themeColor="text1"/>
          <w:sz w:val="32"/>
          <w:szCs w:val="32"/>
        </w:rPr>
        <w:t>（九）基本支出</w:t>
      </w:r>
      <w:r>
        <w:rPr>
          <w:rFonts w:hint="eastAsia" w:ascii="方正仿宋_GBK" w:eastAsia="方正仿宋_GBK"/>
          <w:color w:val="000000" w:themeColor="text1"/>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hd w:val="clear" w:color="auto" w:fill="FFFFFF"/>
        <w:spacing w:before="0" w:beforeAutospacing="0" w:after="0" w:afterAutospacing="0" w:line="600" w:lineRule="exact"/>
        <w:ind w:firstLine="640" w:firstLineChars="200"/>
        <w:jc w:val="both"/>
        <w:rPr>
          <w:rFonts w:ascii="方正仿宋_GBK" w:eastAsia="方正仿宋_GBK"/>
          <w:color w:val="000000" w:themeColor="text1"/>
          <w:sz w:val="32"/>
          <w:szCs w:val="32"/>
        </w:rPr>
      </w:pPr>
      <w:r>
        <w:rPr>
          <w:rStyle w:val="8"/>
          <w:rFonts w:hint="eastAsia" w:ascii="方正仿宋_GBK" w:eastAsia="方正仿宋_GBK"/>
          <w:color w:val="000000" w:themeColor="text1"/>
          <w:sz w:val="32"/>
          <w:szCs w:val="32"/>
        </w:rPr>
        <w:t>（十）项目支出</w:t>
      </w:r>
      <w:r>
        <w:rPr>
          <w:rFonts w:hint="eastAsia" w:ascii="方正仿宋_GBK" w:eastAsia="方正仿宋_GBK"/>
          <w:color w:val="000000" w:themeColor="text1"/>
          <w:sz w:val="32"/>
          <w:szCs w:val="32"/>
        </w:rPr>
        <w:t>：指在基本支出之外为完成特定行政任务和事业发展目标所发生的支出。</w:t>
      </w:r>
    </w:p>
    <w:p>
      <w:pPr>
        <w:pStyle w:val="5"/>
        <w:shd w:val="clear" w:color="auto" w:fill="FFFFFF"/>
        <w:spacing w:before="0" w:beforeAutospacing="0" w:after="0" w:afterAutospacing="0" w:line="600" w:lineRule="exact"/>
        <w:ind w:firstLine="640" w:firstLineChars="200"/>
        <w:jc w:val="both"/>
        <w:rPr>
          <w:rFonts w:ascii="方正仿宋_GBK" w:eastAsia="方正仿宋_GBK"/>
          <w:color w:val="000000" w:themeColor="text1"/>
          <w:sz w:val="32"/>
          <w:szCs w:val="32"/>
        </w:rPr>
      </w:pPr>
      <w:r>
        <w:rPr>
          <w:rStyle w:val="8"/>
          <w:rFonts w:hint="eastAsia" w:ascii="方正仿宋_GBK" w:eastAsia="方正仿宋_GBK"/>
          <w:color w:val="000000" w:themeColor="text1"/>
          <w:sz w:val="32"/>
          <w:szCs w:val="32"/>
        </w:rPr>
        <w:t>（十一）经营支出</w:t>
      </w:r>
      <w:r>
        <w:rPr>
          <w:rFonts w:hint="eastAsia" w:ascii="方正仿宋_GBK" w:eastAsia="方正仿宋_GBK"/>
          <w:color w:val="000000" w:themeColor="text1"/>
          <w:sz w:val="32"/>
          <w:szCs w:val="32"/>
        </w:rPr>
        <w:t>：指事业单位在专业业务活动及其辅助活动之外开展非独立核算经营活动发生的支出。</w:t>
      </w:r>
    </w:p>
    <w:p>
      <w:pPr>
        <w:pStyle w:val="5"/>
        <w:shd w:val="clear" w:color="auto" w:fill="FFFFFF"/>
        <w:spacing w:before="0" w:beforeAutospacing="0" w:after="0" w:afterAutospacing="0" w:line="600" w:lineRule="exact"/>
        <w:ind w:firstLine="640" w:firstLineChars="200"/>
        <w:jc w:val="both"/>
        <w:rPr>
          <w:rFonts w:ascii="方正仿宋_GBK" w:eastAsia="方正仿宋_GBK"/>
          <w:color w:val="000000" w:themeColor="text1"/>
          <w:sz w:val="32"/>
          <w:szCs w:val="32"/>
        </w:rPr>
      </w:pPr>
      <w:r>
        <w:rPr>
          <w:rStyle w:val="8"/>
          <w:rFonts w:hint="eastAsia" w:ascii="方正仿宋_GBK" w:eastAsia="方正仿宋_GBK"/>
          <w:color w:val="000000" w:themeColor="text1"/>
          <w:sz w:val="32"/>
          <w:szCs w:val="32"/>
        </w:rPr>
        <w:t>（十二）“三公”经费</w:t>
      </w:r>
      <w:r>
        <w:rPr>
          <w:rFonts w:hint="eastAsia" w:ascii="方正仿宋_GBK" w:eastAsia="方正仿宋_GBK"/>
          <w:color w:val="000000" w:themeColor="text1"/>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hd w:val="clear" w:color="auto" w:fill="FFFFFF"/>
        <w:spacing w:before="0" w:beforeAutospacing="0" w:after="0" w:afterAutospacing="0" w:line="600" w:lineRule="exact"/>
        <w:ind w:firstLine="640" w:firstLineChars="200"/>
        <w:jc w:val="both"/>
        <w:rPr>
          <w:rFonts w:ascii="方正仿宋_GBK" w:eastAsia="方正仿宋_GBK"/>
          <w:color w:val="000000" w:themeColor="text1"/>
          <w:sz w:val="32"/>
          <w:szCs w:val="32"/>
        </w:rPr>
      </w:pPr>
      <w:r>
        <w:rPr>
          <w:rStyle w:val="8"/>
          <w:rFonts w:hint="eastAsia" w:ascii="方正仿宋_GBK" w:eastAsia="方正仿宋_GBK"/>
          <w:color w:val="000000" w:themeColor="text1"/>
          <w:sz w:val="32"/>
          <w:szCs w:val="32"/>
        </w:rPr>
        <w:t>（十三）机关运行经费</w:t>
      </w:r>
      <w:r>
        <w:rPr>
          <w:rFonts w:hint="eastAsia" w:ascii="方正仿宋_GBK" w:eastAsia="方正仿宋_GBK"/>
          <w:color w:val="000000" w:themeColor="text1"/>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widowControl w:val="0"/>
        <w:shd w:val="clear" w:color="auto" w:fill="FFFFFF"/>
        <w:spacing w:before="0" w:beforeAutospacing="0" w:after="0" w:afterAutospacing="0" w:line="600" w:lineRule="exact"/>
        <w:ind w:firstLine="640" w:firstLineChars="200"/>
        <w:jc w:val="both"/>
        <w:rPr>
          <w:rFonts w:ascii="方正仿宋_GBK" w:eastAsia="方正仿宋_GBK"/>
          <w:color w:val="000000" w:themeColor="text1"/>
          <w:sz w:val="32"/>
          <w:szCs w:val="32"/>
        </w:rPr>
      </w:pPr>
      <w:r>
        <w:rPr>
          <w:rStyle w:val="8"/>
          <w:rFonts w:hint="eastAsia" w:ascii="方正仿宋_GBK" w:eastAsia="方正仿宋_GBK"/>
          <w:color w:val="000000" w:themeColor="text1"/>
          <w:sz w:val="32"/>
          <w:szCs w:val="32"/>
        </w:rPr>
        <w:t>（十四）工资福利支出（支出经济分类科目类级）</w:t>
      </w:r>
      <w:r>
        <w:rPr>
          <w:rFonts w:hint="eastAsia" w:ascii="方正仿宋_GBK" w:eastAsia="方正仿宋_GBK"/>
          <w:color w:val="000000" w:themeColor="text1"/>
          <w:sz w:val="32"/>
          <w:szCs w:val="32"/>
        </w:rPr>
        <w:t>：反映单位开支的在职职工和编制外长期聘用人员的各类劳动报酬，以及为上述人员缴纳的各项社会保险费等。</w:t>
      </w:r>
    </w:p>
    <w:p>
      <w:pPr>
        <w:pStyle w:val="5"/>
        <w:widowControl w:val="0"/>
        <w:shd w:val="clear" w:color="auto" w:fill="FFFFFF"/>
        <w:spacing w:before="0" w:beforeAutospacing="0" w:after="0" w:afterAutospacing="0" w:line="600" w:lineRule="exact"/>
        <w:ind w:firstLine="640" w:firstLineChars="200"/>
        <w:jc w:val="both"/>
        <w:rPr>
          <w:rFonts w:ascii="方正仿宋_GBK" w:eastAsia="方正仿宋_GBK"/>
          <w:color w:val="000000" w:themeColor="text1"/>
          <w:sz w:val="32"/>
          <w:szCs w:val="32"/>
        </w:rPr>
      </w:pPr>
      <w:r>
        <w:rPr>
          <w:rStyle w:val="8"/>
          <w:rFonts w:hint="eastAsia" w:ascii="方正仿宋_GBK" w:eastAsia="方正仿宋_GBK"/>
          <w:color w:val="000000" w:themeColor="text1"/>
          <w:sz w:val="32"/>
          <w:szCs w:val="32"/>
        </w:rPr>
        <w:t>（十五）商品和服务支出（支出经济分类科目类级）</w:t>
      </w:r>
      <w:r>
        <w:rPr>
          <w:rFonts w:hint="eastAsia" w:ascii="方正仿宋_GBK" w:eastAsia="方正仿宋_GBK"/>
          <w:color w:val="000000" w:themeColor="text1"/>
          <w:sz w:val="32"/>
          <w:szCs w:val="32"/>
        </w:rPr>
        <w:t>：反映单位购买商品和服务的支出（不包括用于购置固定资产的支出、战略性和应急储备支出）。</w:t>
      </w:r>
    </w:p>
    <w:p>
      <w:pPr>
        <w:pStyle w:val="5"/>
        <w:shd w:val="clear" w:color="auto" w:fill="FFFFFF"/>
        <w:spacing w:before="0" w:beforeAutospacing="0" w:after="0" w:afterAutospacing="0" w:line="600" w:lineRule="exact"/>
        <w:ind w:firstLine="640" w:firstLineChars="200"/>
        <w:jc w:val="both"/>
        <w:rPr>
          <w:rFonts w:ascii="方正仿宋_GBK" w:eastAsia="方正仿宋_GBK"/>
          <w:color w:val="000000" w:themeColor="text1"/>
          <w:sz w:val="32"/>
          <w:szCs w:val="32"/>
        </w:rPr>
      </w:pPr>
      <w:r>
        <w:rPr>
          <w:rStyle w:val="8"/>
          <w:rFonts w:hint="eastAsia" w:ascii="方正仿宋_GBK" w:eastAsia="方正仿宋_GBK"/>
          <w:color w:val="000000" w:themeColor="text1"/>
          <w:sz w:val="32"/>
          <w:szCs w:val="32"/>
        </w:rPr>
        <w:t>（十六）对个人和家庭的补助（支出经济分类科目类级）</w:t>
      </w:r>
      <w:r>
        <w:rPr>
          <w:rFonts w:hint="eastAsia" w:ascii="方正仿宋_GBK" w:eastAsia="方正仿宋_GBK"/>
          <w:color w:val="000000" w:themeColor="text1"/>
          <w:sz w:val="32"/>
          <w:szCs w:val="32"/>
        </w:rPr>
        <w:t>：反映用于对个人和家庭的补助支出。</w:t>
      </w:r>
    </w:p>
    <w:p>
      <w:pPr>
        <w:pStyle w:val="5"/>
        <w:shd w:val="clear" w:color="auto" w:fill="FFFFFF"/>
        <w:spacing w:before="0" w:beforeAutospacing="0" w:after="0" w:afterAutospacing="0" w:line="600" w:lineRule="exact"/>
        <w:ind w:firstLine="640" w:firstLineChars="200"/>
        <w:jc w:val="both"/>
        <w:rPr>
          <w:rFonts w:ascii="方正仿宋_GBK" w:eastAsia="方正仿宋_GBK"/>
          <w:color w:val="000000" w:themeColor="text1"/>
          <w:sz w:val="32"/>
          <w:szCs w:val="32"/>
        </w:rPr>
      </w:pPr>
      <w:r>
        <w:rPr>
          <w:rStyle w:val="8"/>
          <w:rFonts w:hint="eastAsia" w:ascii="方正仿宋_GBK" w:eastAsia="方正仿宋_GBK"/>
          <w:color w:val="000000" w:themeColor="text1"/>
          <w:sz w:val="32"/>
          <w:szCs w:val="32"/>
        </w:rPr>
        <w:t>（十七）其他资本性支出（支出经济分类科目类级）</w:t>
      </w:r>
      <w:r>
        <w:rPr>
          <w:rFonts w:hint="eastAsia" w:ascii="方正仿宋_GBK" w:eastAsia="方正仿宋_GBK"/>
          <w:color w:val="000000" w:themeColor="text1"/>
          <w:sz w:val="32"/>
          <w:szCs w:val="32"/>
        </w:rPr>
        <w:t>：反映非各级发展与改革部门集中安排的用于购置固定资产、战略性和应急性储备、土地和无形资产，以及构建基础设施、大型修缮和财政支持企业更新改造所发生的支出。</w:t>
      </w:r>
    </w:p>
    <w:p>
      <w:pPr>
        <w:pStyle w:val="5"/>
        <w:shd w:val="clear" w:color="auto" w:fill="FFFFFF"/>
        <w:spacing w:before="0" w:beforeAutospacing="0" w:after="0" w:afterAutospacing="0" w:line="600" w:lineRule="exact"/>
        <w:ind w:firstLine="640" w:firstLineChars="200"/>
        <w:jc w:val="both"/>
        <w:outlineLvl w:val="0"/>
        <w:rPr>
          <w:rFonts w:ascii="方正黑体_GBK" w:eastAsia="方正黑体_GBK"/>
          <w:b/>
          <w:color w:val="000000" w:themeColor="text1"/>
          <w:sz w:val="32"/>
          <w:szCs w:val="32"/>
        </w:rPr>
      </w:pPr>
      <w:r>
        <w:rPr>
          <w:rStyle w:val="8"/>
          <w:rFonts w:hint="eastAsia" w:ascii="方正黑体_GBK" w:eastAsia="方正黑体_GBK"/>
          <w:b w:val="0"/>
          <w:color w:val="000000" w:themeColor="text1"/>
          <w:sz w:val="32"/>
          <w:szCs w:val="32"/>
        </w:rPr>
        <w:t>七、决算公开联系方式及信息反馈渠道</w:t>
      </w:r>
    </w:p>
    <w:p>
      <w:pPr>
        <w:pStyle w:val="5"/>
        <w:shd w:val="clear" w:color="auto" w:fill="FFFFFF"/>
        <w:spacing w:before="0" w:beforeAutospacing="0" w:after="0" w:afterAutospacing="0" w:line="600" w:lineRule="exact"/>
        <w:ind w:firstLine="640" w:firstLineChars="200"/>
        <w:jc w:val="both"/>
        <w:rPr>
          <w:rFonts w:hint="default" w:ascii="方正仿宋_GBK" w:eastAsia="方正仿宋_GBK"/>
          <w:color w:val="000000" w:themeColor="text1"/>
          <w:sz w:val="32"/>
          <w:szCs w:val="32"/>
          <w:lang w:val="en-US" w:eastAsia="zh-CN"/>
        </w:rPr>
      </w:pPr>
      <w:r>
        <w:rPr>
          <w:rFonts w:hint="eastAsia" w:ascii="方正仿宋_GBK" w:eastAsia="方正仿宋_GBK"/>
          <w:color w:val="000000" w:themeColor="text1"/>
          <w:sz w:val="32"/>
          <w:szCs w:val="32"/>
        </w:rPr>
        <w:t>本单位决算公开信息反馈和联系方式：</w:t>
      </w:r>
      <w:r>
        <w:rPr>
          <w:rFonts w:hint="eastAsia" w:ascii="方正仿宋_GBK" w:eastAsia="方正仿宋_GBK"/>
          <w:color w:val="000000" w:themeColor="text1"/>
          <w:sz w:val="32"/>
          <w:szCs w:val="32"/>
          <w:lang w:val="en-US" w:eastAsia="zh-CN"/>
        </w:rPr>
        <w:t>023-62461750</w:t>
      </w:r>
    </w:p>
    <w:p>
      <w:pPr>
        <w:pStyle w:val="5"/>
        <w:shd w:val="clear" w:color="auto" w:fill="FFFFFF"/>
        <w:spacing w:before="0" w:beforeAutospacing="0" w:after="0" w:afterAutospacing="0" w:line="600" w:lineRule="exact"/>
        <w:ind w:firstLine="640" w:firstLineChars="200"/>
        <w:jc w:val="both"/>
        <w:rPr>
          <w:rFonts w:ascii="方正仿宋_GBK" w:eastAsia="方正仿宋_GBK"/>
          <w:color w:val="000000" w:themeColor="text1"/>
          <w:sz w:val="32"/>
          <w:szCs w:val="32"/>
        </w:rPr>
      </w:pPr>
    </w:p>
    <w:sectPr>
      <w:footerReference r:id="rId3" w:type="default"/>
      <w:pgSz w:w="11907" w:h="16840"/>
      <w:pgMar w:top="2098" w:right="1701" w:bottom="1985" w:left="181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32487"/>
      <w:docPartObj>
        <w:docPartGallery w:val="autotext"/>
      </w:docPartObj>
    </w:sdtPr>
    <w:sdtContent>
      <w:p>
        <w:pPr>
          <w:pStyle w:val="3"/>
          <w:jc w:val="center"/>
        </w:pPr>
      </w:p>
      <w:p>
        <w:pPr>
          <w:pStyle w:val="3"/>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16</w:t>
        </w:r>
        <w:r>
          <w:rPr>
            <w:rFonts w:ascii="Times New Roman" w:hAnsi="Times New Roman" w:cs="Times New Roman"/>
            <w:sz w:val="21"/>
            <w:szCs w:val="21"/>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D2946F"/>
    <w:multiLevelType w:val="singleLevel"/>
    <w:tmpl w:val="52D2946F"/>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2"/>
  </w:compat>
  <w:rsids>
    <w:rsidRoot w:val="009A41FA"/>
    <w:rsid w:val="000478A4"/>
    <w:rsid w:val="00065022"/>
    <w:rsid w:val="00115962"/>
    <w:rsid w:val="00221A09"/>
    <w:rsid w:val="0030438F"/>
    <w:rsid w:val="00316F52"/>
    <w:rsid w:val="00317DE3"/>
    <w:rsid w:val="00323DC8"/>
    <w:rsid w:val="003269CF"/>
    <w:rsid w:val="003463D8"/>
    <w:rsid w:val="00420E29"/>
    <w:rsid w:val="0063459A"/>
    <w:rsid w:val="006B3A67"/>
    <w:rsid w:val="006F08AE"/>
    <w:rsid w:val="007813B9"/>
    <w:rsid w:val="0087676C"/>
    <w:rsid w:val="009A41FA"/>
    <w:rsid w:val="009D65BE"/>
    <w:rsid w:val="00B61C9F"/>
    <w:rsid w:val="00B87A8B"/>
    <w:rsid w:val="00C947A8"/>
    <w:rsid w:val="00D33E16"/>
    <w:rsid w:val="00D73116"/>
    <w:rsid w:val="00E07898"/>
    <w:rsid w:val="00F364CA"/>
    <w:rsid w:val="00F9257D"/>
    <w:rsid w:val="015B6D94"/>
    <w:rsid w:val="01633E9B"/>
    <w:rsid w:val="01DA23AF"/>
    <w:rsid w:val="029307AF"/>
    <w:rsid w:val="053C5484"/>
    <w:rsid w:val="05D4303C"/>
    <w:rsid w:val="080E430D"/>
    <w:rsid w:val="0BF40511"/>
    <w:rsid w:val="0D9A07CB"/>
    <w:rsid w:val="10DA7B9E"/>
    <w:rsid w:val="15520056"/>
    <w:rsid w:val="161B48EC"/>
    <w:rsid w:val="1628375A"/>
    <w:rsid w:val="174A03C5"/>
    <w:rsid w:val="191915B7"/>
    <w:rsid w:val="19550115"/>
    <w:rsid w:val="1AA36883"/>
    <w:rsid w:val="1B041BC6"/>
    <w:rsid w:val="1CE84E1B"/>
    <w:rsid w:val="1DEC1C49"/>
    <w:rsid w:val="200F04DE"/>
    <w:rsid w:val="224F6049"/>
    <w:rsid w:val="227F6D14"/>
    <w:rsid w:val="23155FDF"/>
    <w:rsid w:val="23627FFE"/>
    <w:rsid w:val="23D71DF9"/>
    <w:rsid w:val="25B04960"/>
    <w:rsid w:val="26CA2142"/>
    <w:rsid w:val="26DF4B4F"/>
    <w:rsid w:val="2C452EB9"/>
    <w:rsid w:val="2C9208E4"/>
    <w:rsid w:val="2D5F4A20"/>
    <w:rsid w:val="2F9B1802"/>
    <w:rsid w:val="310D1FBE"/>
    <w:rsid w:val="323E5792"/>
    <w:rsid w:val="32B65F5F"/>
    <w:rsid w:val="349F5B4F"/>
    <w:rsid w:val="34BA1A48"/>
    <w:rsid w:val="364D2448"/>
    <w:rsid w:val="36714388"/>
    <w:rsid w:val="3A6D30B9"/>
    <w:rsid w:val="3DA2751D"/>
    <w:rsid w:val="3F283A52"/>
    <w:rsid w:val="3F9F2615"/>
    <w:rsid w:val="3FD37E62"/>
    <w:rsid w:val="400B1FA5"/>
    <w:rsid w:val="40490DFC"/>
    <w:rsid w:val="41BE1C6A"/>
    <w:rsid w:val="4262727B"/>
    <w:rsid w:val="42946162"/>
    <w:rsid w:val="430420E0"/>
    <w:rsid w:val="440B5E1C"/>
    <w:rsid w:val="448E6105"/>
    <w:rsid w:val="44BA6EFA"/>
    <w:rsid w:val="46413779"/>
    <w:rsid w:val="466A1160"/>
    <w:rsid w:val="47D604EF"/>
    <w:rsid w:val="494E0559"/>
    <w:rsid w:val="49553696"/>
    <w:rsid w:val="4ABF547E"/>
    <w:rsid w:val="50412BC6"/>
    <w:rsid w:val="507D04AC"/>
    <w:rsid w:val="515E0235"/>
    <w:rsid w:val="53B10062"/>
    <w:rsid w:val="54E65AEA"/>
    <w:rsid w:val="55EE0200"/>
    <w:rsid w:val="5A2F27D9"/>
    <w:rsid w:val="5AE1122D"/>
    <w:rsid w:val="5CB84210"/>
    <w:rsid w:val="5CBE4C09"/>
    <w:rsid w:val="5FD96977"/>
    <w:rsid w:val="60AA0313"/>
    <w:rsid w:val="60F872D1"/>
    <w:rsid w:val="62D60F4C"/>
    <w:rsid w:val="63CC234F"/>
    <w:rsid w:val="642E7EC1"/>
    <w:rsid w:val="66664CDC"/>
    <w:rsid w:val="68221A58"/>
    <w:rsid w:val="68E53982"/>
    <w:rsid w:val="6A303637"/>
    <w:rsid w:val="6EB8009F"/>
    <w:rsid w:val="6EF966EE"/>
    <w:rsid w:val="71DA3917"/>
    <w:rsid w:val="735B4325"/>
    <w:rsid w:val="7430760E"/>
    <w:rsid w:val="761A519B"/>
    <w:rsid w:val="767E29CC"/>
    <w:rsid w:val="79552B2F"/>
    <w:rsid w:val="7B6A2721"/>
    <w:rsid w:val="7C9904E9"/>
    <w:rsid w:val="7D6C2781"/>
    <w:rsid w:val="7DF00F37"/>
    <w:rsid w:val="7F765DF3"/>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100" w:beforeAutospacing="1" w:after="100" w:afterAutospacing="1"/>
    </w:pPr>
  </w:style>
  <w:style w:type="character" w:styleId="8">
    <w:name w:val="Strong"/>
    <w:basedOn w:val="7"/>
    <w:qFormat/>
    <w:uiPriority w:val="22"/>
    <w:rPr>
      <w:b/>
      <w:bCs/>
    </w:rPr>
  </w:style>
  <w:style w:type="character" w:customStyle="1" w:styleId="9">
    <w:name w:val="页眉 Char"/>
    <w:basedOn w:val="7"/>
    <w:link w:val="4"/>
    <w:semiHidden/>
    <w:qFormat/>
    <w:locked/>
    <w:uiPriority w:val="99"/>
    <w:rPr>
      <w:rFonts w:hint="eastAsia" w:ascii="宋体" w:hAnsi="宋体" w:eastAsia="宋体" w:cs="宋体"/>
      <w:sz w:val="18"/>
      <w:szCs w:val="18"/>
    </w:rPr>
  </w:style>
  <w:style w:type="character" w:customStyle="1" w:styleId="10">
    <w:name w:val="页脚 Char"/>
    <w:basedOn w:val="7"/>
    <w:link w:val="3"/>
    <w:qFormat/>
    <w:locked/>
    <w:uiPriority w:val="99"/>
    <w:rPr>
      <w:rFonts w:hint="eastAsia" w:ascii="宋体" w:hAnsi="宋体" w:eastAsia="宋体" w:cs="宋体"/>
      <w:sz w:val="18"/>
      <w:szCs w:val="18"/>
    </w:rPr>
  </w:style>
  <w:style w:type="character" w:customStyle="1" w:styleId="11">
    <w:name w:val="文档结构图 Char"/>
    <w:basedOn w:val="7"/>
    <w:link w:val="2"/>
    <w:semiHidden/>
    <w:qFormat/>
    <w:locked/>
    <w:uiPriority w:val="99"/>
    <w:rPr>
      <w:rFonts w:hint="eastAsia" w:ascii="宋体" w:hAnsi="宋体" w:eastAsia="宋体" w:cs="宋体"/>
      <w:sz w:val="18"/>
      <w:szCs w:val="18"/>
    </w:rPr>
  </w:style>
  <w:style w:type="paragraph" w:styleId="12">
    <w:name w:val="List Paragraph"/>
    <w:basedOn w:val="1"/>
    <w:qFormat/>
    <w:uiPriority w:val="34"/>
    <w:pPr>
      <w:widowControl w:val="0"/>
      <w:ind w:firstLine="420" w:firstLineChars="200"/>
      <w:jc w:val="both"/>
    </w:pPr>
    <w:rPr>
      <w:rFonts w:ascii="Calibri" w:hAnsi="Calibri" w:cs="Times New Roman"/>
      <w:kern w:val="2"/>
      <w:sz w:val="21"/>
      <w:szCs w:val="22"/>
    </w:rPr>
  </w:style>
  <w:style w:type="paragraph" w:customStyle="1" w:styleId="13">
    <w:name w:val="msonormal"/>
    <w:basedOn w:val="1"/>
    <w:semiHidden/>
    <w:qFormat/>
    <w:uiPriority w:val="99"/>
    <w:pPr>
      <w:spacing w:before="100" w:beforeAutospacing="1" w:after="100" w:afterAutospacing="1"/>
    </w:pPr>
  </w:style>
  <w:style w:type="paragraph" w:customStyle="1" w:styleId="14">
    <w:name w:val="普通(网站) Char Char"/>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5">
    <w:name w:val="普通(网站) Char"/>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A99550-B257-4546-AB00-96699E81D5B1}">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20</Pages>
  <Words>1492</Words>
  <Characters>8509</Characters>
  <Lines>70</Lines>
  <Paragraphs>19</Paragraphs>
  <TotalTime>0</TotalTime>
  <ScaleCrop>false</ScaleCrop>
  <LinksUpToDate>false</LinksUpToDate>
  <CharactersWithSpaces>9982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2021-09-08T03:29:00Z</dcterms:created>
  <dc:creator>Administrator</dc:creator>
  <cp:lastModifiedBy>Mr.Yuan</cp:lastModifiedBy>
  <cp:lastPrinted>2021-08-31T06:34:00Z</cp:lastPrinted>
  <dcterms:modified xsi:type="dcterms:W3CDTF">2022-02-08T06:18:19Z</dcterms:modified>
  <dc:title>公开报告模板</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99FBD1D16B774CEEB68AD879AC9F75C4</vt:lpwstr>
  </property>
</Properties>
</file>