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FA" w:rsidRPr="001E04FA" w:rsidRDefault="001E04FA">
      <w:pPr>
        <w:rPr>
          <w:rFonts w:ascii="Times New Roman" w:eastAsia="方正仿宋_GBK" w:hAnsi="Times New Roman" w:cs="Times New Roman"/>
          <w:sz w:val="32"/>
          <w:szCs w:val="32"/>
        </w:rPr>
      </w:pPr>
      <w:r w:rsidRPr="001E04FA">
        <w:rPr>
          <w:rFonts w:ascii="Times New Roman" w:eastAsia="方正仿宋_GBK" w:hAnsi="Times New Roman" w:cs="Times New Roman"/>
          <w:sz w:val="32"/>
          <w:szCs w:val="32"/>
        </w:rPr>
        <w:t>各区县局：</w:t>
      </w:r>
    </w:p>
    <w:p w:rsidR="00152501" w:rsidRPr="001E04FA" w:rsidRDefault="001E04FA" w:rsidP="001E04FA">
      <w:pPr>
        <w:spacing w:line="600" w:lineRule="exact"/>
        <w:ind w:firstLineChars="200" w:firstLine="640"/>
        <w:rPr>
          <w:rFonts w:ascii="Times New Roman" w:eastAsia="方正仿宋_GBK" w:hAnsi="Times New Roman" w:cs="Times New Roman"/>
          <w:sz w:val="32"/>
          <w:szCs w:val="32"/>
        </w:rPr>
      </w:pPr>
      <w:r w:rsidRPr="001E04FA">
        <w:rPr>
          <w:rFonts w:ascii="Times New Roman" w:eastAsia="方正仿宋_GBK" w:hAnsi="Times New Roman" w:cs="Times New Roman"/>
          <w:sz w:val="32"/>
          <w:szCs w:val="32"/>
        </w:rPr>
        <w:t>经与市高法院、市农业农村委会商，现对</w:t>
      </w:r>
      <w:r w:rsidRPr="001E04FA">
        <w:rPr>
          <w:rFonts w:ascii="Times New Roman" w:eastAsia="方正仿宋_GBK" w:hAnsi="Times New Roman" w:cs="Times New Roman"/>
          <w:sz w:val="32"/>
          <w:szCs w:val="32"/>
        </w:rPr>
        <w:t>10</w:t>
      </w:r>
      <w:r w:rsidRPr="001E04FA">
        <w:rPr>
          <w:rFonts w:ascii="Times New Roman" w:eastAsia="方正仿宋_GBK" w:hAnsi="Times New Roman" w:cs="Times New Roman"/>
          <w:sz w:val="32"/>
          <w:szCs w:val="32"/>
        </w:rPr>
        <w:t>月</w:t>
      </w:r>
      <w:r w:rsidRPr="001E04FA">
        <w:rPr>
          <w:rFonts w:ascii="Times New Roman" w:eastAsia="方正仿宋_GBK" w:hAnsi="Times New Roman" w:cs="Times New Roman"/>
          <w:sz w:val="32"/>
          <w:szCs w:val="32"/>
        </w:rPr>
        <w:t>15</w:t>
      </w:r>
      <w:r w:rsidRPr="001E04FA">
        <w:rPr>
          <w:rFonts w:ascii="Times New Roman" w:eastAsia="方正仿宋_GBK" w:hAnsi="Times New Roman" w:cs="Times New Roman"/>
          <w:sz w:val="32"/>
          <w:szCs w:val="32"/>
        </w:rPr>
        <w:t>日印发的《重庆市规划和自然资源局关于进一步规范集体土地征收程序的通知》（渝规资〔</w:t>
      </w:r>
      <w:r w:rsidRPr="001E04FA">
        <w:rPr>
          <w:rFonts w:ascii="Times New Roman" w:eastAsia="方正仿宋_GBK" w:hAnsi="Times New Roman" w:cs="Times New Roman"/>
          <w:sz w:val="32"/>
          <w:szCs w:val="32"/>
        </w:rPr>
        <w:t>2021</w:t>
      </w:r>
      <w:r w:rsidRPr="001E04FA">
        <w:rPr>
          <w:rFonts w:ascii="Times New Roman" w:eastAsia="方正仿宋_GBK" w:hAnsi="Times New Roman" w:cs="Times New Roman"/>
          <w:sz w:val="32"/>
          <w:szCs w:val="32"/>
        </w:rPr>
        <w:t>〕</w:t>
      </w:r>
      <w:r w:rsidRPr="001E04FA">
        <w:rPr>
          <w:rFonts w:ascii="Times New Roman" w:eastAsia="方正仿宋_GBK" w:hAnsi="Times New Roman" w:cs="Times New Roman"/>
          <w:sz w:val="32"/>
          <w:szCs w:val="32"/>
        </w:rPr>
        <w:t>721</w:t>
      </w:r>
      <w:r w:rsidRPr="001E04FA">
        <w:rPr>
          <w:rFonts w:ascii="Times New Roman" w:eastAsia="方正仿宋_GBK" w:hAnsi="Times New Roman" w:cs="Times New Roman"/>
          <w:sz w:val="32"/>
          <w:szCs w:val="32"/>
        </w:rPr>
        <w:t>号）作两处修改后重新公布（详见附件）。一是删除第</w:t>
      </w:r>
      <w:r w:rsidRPr="001E04FA">
        <w:rPr>
          <w:rFonts w:ascii="Times New Roman" w:eastAsia="方正仿宋_GBK" w:hAnsi="Times New Roman" w:cs="Times New Roman"/>
          <w:sz w:val="32"/>
          <w:szCs w:val="32"/>
        </w:rPr>
        <w:t>5</w:t>
      </w:r>
      <w:r w:rsidRPr="001E04FA">
        <w:rPr>
          <w:rFonts w:ascii="Times New Roman" w:eastAsia="方正仿宋_GBK" w:hAnsi="Times New Roman" w:cs="Times New Roman"/>
          <w:sz w:val="32"/>
          <w:szCs w:val="32"/>
        </w:rPr>
        <w:t>页第（八）条第二款中</w:t>
      </w:r>
      <w:r w:rsidRPr="001E04FA">
        <w:rPr>
          <w:rFonts w:ascii="Times New Roman" w:eastAsia="方正仿宋_GBK" w:hAnsi="Times New Roman" w:cs="Times New Roman"/>
          <w:sz w:val="32"/>
          <w:szCs w:val="32"/>
        </w:rPr>
        <w:t>“</w:t>
      </w:r>
      <w:r w:rsidRPr="001E04FA">
        <w:rPr>
          <w:rFonts w:ascii="Times New Roman" w:eastAsia="方正仿宋_GBK" w:hAnsi="Times New Roman" w:cs="Times New Roman"/>
          <w:sz w:val="32"/>
          <w:szCs w:val="32"/>
        </w:rPr>
        <w:t>并加盖区县人民政府专用章</w:t>
      </w:r>
      <w:r w:rsidRPr="001E04FA">
        <w:rPr>
          <w:rFonts w:ascii="Times New Roman" w:eastAsia="方正仿宋_GBK" w:hAnsi="Times New Roman" w:cs="Times New Roman"/>
          <w:sz w:val="32"/>
          <w:szCs w:val="32"/>
        </w:rPr>
        <w:t>”</w:t>
      </w:r>
      <w:r w:rsidRPr="001E04FA">
        <w:rPr>
          <w:rFonts w:ascii="Times New Roman" w:eastAsia="方正仿宋_GBK" w:hAnsi="Times New Roman" w:cs="Times New Roman"/>
          <w:sz w:val="32"/>
          <w:szCs w:val="32"/>
        </w:rPr>
        <w:t>。根据市政府令第</w:t>
      </w:r>
      <w:r w:rsidRPr="001E04FA">
        <w:rPr>
          <w:rFonts w:ascii="Times New Roman" w:eastAsia="方正仿宋_GBK" w:hAnsi="Times New Roman" w:cs="Times New Roman"/>
          <w:sz w:val="32"/>
          <w:szCs w:val="32"/>
        </w:rPr>
        <w:t>344</w:t>
      </w:r>
      <w:r w:rsidRPr="001E04FA">
        <w:rPr>
          <w:rFonts w:ascii="Times New Roman" w:eastAsia="方正仿宋_GBK" w:hAnsi="Times New Roman" w:cs="Times New Roman"/>
          <w:sz w:val="32"/>
          <w:szCs w:val="32"/>
        </w:rPr>
        <w:t>号第四条第一款</w:t>
      </w:r>
      <w:r w:rsidRPr="001E04FA">
        <w:rPr>
          <w:rFonts w:ascii="Times New Roman" w:eastAsia="方正仿宋_GBK" w:hAnsi="Times New Roman" w:cs="Times New Roman"/>
          <w:sz w:val="32"/>
          <w:szCs w:val="32"/>
        </w:rPr>
        <w:t>“</w:t>
      </w:r>
      <w:r w:rsidRPr="001E04FA">
        <w:rPr>
          <w:rFonts w:ascii="Times New Roman" w:eastAsia="方正仿宋_GBK" w:hAnsi="Times New Roman" w:cs="Times New Roman"/>
          <w:sz w:val="32"/>
          <w:szCs w:val="32"/>
        </w:rPr>
        <w:t>区县（自治县）征地实施机构承担本行政区域内集体土地征收补偿安置具体实施的事务性工作</w:t>
      </w:r>
      <w:r w:rsidRPr="001E04FA">
        <w:rPr>
          <w:rFonts w:ascii="Times New Roman" w:eastAsia="方正仿宋_GBK" w:hAnsi="Times New Roman" w:cs="Times New Roman"/>
          <w:sz w:val="32"/>
          <w:szCs w:val="32"/>
        </w:rPr>
        <w:t>”</w:t>
      </w:r>
      <w:r w:rsidRPr="001E04FA">
        <w:rPr>
          <w:rFonts w:ascii="Times New Roman" w:eastAsia="方正仿宋_GBK" w:hAnsi="Times New Roman" w:cs="Times New Roman"/>
          <w:sz w:val="32"/>
          <w:szCs w:val="32"/>
        </w:rPr>
        <w:t>的规定，征地补偿安置协议由区县征地实施机构（即区县征地事务中心）与被征收土地所有人、使用权人签订，并加盖区县征地实施机构（即区县征地事务中心）公章。是否补充加盖区县政府专用章，待疫情后与市高法院研究后另行通知。二是将第</w:t>
      </w:r>
      <w:r w:rsidRPr="001E04FA">
        <w:rPr>
          <w:rFonts w:ascii="Times New Roman" w:eastAsia="方正仿宋_GBK" w:hAnsi="Times New Roman" w:cs="Times New Roman"/>
          <w:sz w:val="32"/>
          <w:szCs w:val="32"/>
        </w:rPr>
        <w:t>35</w:t>
      </w:r>
      <w:r w:rsidRPr="001E04FA">
        <w:rPr>
          <w:rFonts w:ascii="Times New Roman" w:eastAsia="方正仿宋_GBK" w:hAnsi="Times New Roman" w:cs="Times New Roman"/>
          <w:sz w:val="32"/>
          <w:szCs w:val="32"/>
        </w:rPr>
        <w:t>页附件</w:t>
      </w:r>
      <w:r w:rsidRPr="001E04FA">
        <w:rPr>
          <w:rFonts w:ascii="Times New Roman" w:eastAsia="方正仿宋_GBK" w:hAnsi="Times New Roman" w:cs="Times New Roman"/>
          <w:sz w:val="32"/>
          <w:szCs w:val="32"/>
        </w:rPr>
        <w:t>6</w:t>
      </w:r>
      <w:r w:rsidRPr="001E04FA">
        <w:rPr>
          <w:rFonts w:ascii="Times New Roman" w:eastAsia="方正仿宋_GBK" w:hAnsi="Times New Roman" w:cs="Times New Roman"/>
          <w:sz w:val="32"/>
          <w:szCs w:val="32"/>
        </w:rPr>
        <w:t>中区</w:t>
      </w:r>
      <w:r w:rsidRPr="001E04FA">
        <w:rPr>
          <w:rFonts w:ascii="Times New Roman" w:eastAsia="方正仿宋_GBK" w:hAnsi="Times New Roman" w:cs="Times New Roman"/>
          <w:sz w:val="32"/>
          <w:szCs w:val="32"/>
        </w:rPr>
        <w:t>(</w:t>
      </w:r>
      <w:r w:rsidRPr="001E04FA">
        <w:rPr>
          <w:rFonts w:ascii="Times New Roman" w:eastAsia="方正仿宋_GBK" w:hAnsi="Times New Roman" w:cs="Times New Roman"/>
          <w:sz w:val="32"/>
          <w:szCs w:val="32"/>
        </w:rPr>
        <w:t>县</w:t>
      </w:r>
      <w:r w:rsidRPr="001E04FA">
        <w:rPr>
          <w:rFonts w:ascii="Times New Roman" w:eastAsia="方正仿宋_GBK" w:hAnsi="Times New Roman" w:cs="Times New Roman"/>
          <w:sz w:val="32"/>
          <w:szCs w:val="32"/>
        </w:rPr>
        <w:t>)</w:t>
      </w:r>
      <w:r w:rsidRPr="001E04FA">
        <w:rPr>
          <w:rFonts w:ascii="Times New Roman" w:eastAsia="方正仿宋_GBK" w:hAnsi="Times New Roman" w:cs="Times New Roman"/>
          <w:sz w:val="32"/>
          <w:szCs w:val="32"/>
        </w:rPr>
        <w:t>农业农村部门复核意见修改为</w:t>
      </w:r>
      <w:r w:rsidRPr="001E04FA">
        <w:rPr>
          <w:rFonts w:ascii="Times New Roman" w:eastAsia="方正仿宋_GBK" w:hAnsi="Times New Roman" w:cs="Times New Roman"/>
          <w:sz w:val="32"/>
          <w:szCs w:val="32"/>
        </w:rPr>
        <w:t>“</w:t>
      </w:r>
      <w:r w:rsidRPr="001E04FA">
        <w:rPr>
          <w:rFonts w:ascii="Times New Roman" w:eastAsia="方正仿宋_GBK" w:hAnsi="Times New Roman" w:cs="Times New Roman"/>
          <w:sz w:val="32"/>
          <w:szCs w:val="32"/>
        </w:rPr>
        <w:t>经复核，名单所列人员主张的家庭承包土地已签订土地承包合同</w:t>
      </w:r>
      <w:r w:rsidRPr="001E04FA">
        <w:rPr>
          <w:rFonts w:ascii="Times New Roman" w:eastAsia="方正仿宋_GBK" w:hAnsi="Times New Roman" w:cs="Times New Roman"/>
          <w:sz w:val="32"/>
          <w:szCs w:val="32"/>
        </w:rPr>
        <w:t>”</w:t>
      </w:r>
      <w:r w:rsidRPr="001E04FA">
        <w:rPr>
          <w:rFonts w:ascii="Times New Roman" w:eastAsia="方正仿宋_GBK" w:hAnsi="Times New Roman" w:cs="Times New Roman"/>
          <w:sz w:val="32"/>
          <w:szCs w:val="32"/>
        </w:rPr>
        <w:t>。</w:t>
      </w:r>
      <w:bookmarkStart w:id="0" w:name="_GoBack"/>
      <w:bookmarkEnd w:id="0"/>
    </w:p>
    <w:sectPr w:rsidR="00152501" w:rsidRPr="001E04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0BA" w:rsidRDefault="00F920BA" w:rsidP="001E04FA">
      <w:r>
        <w:separator/>
      </w:r>
    </w:p>
  </w:endnote>
  <w:endnote w:type="continuationSeparator" w:id="0">
    <w:p w:rsidR="00F920BA" w:rsidRDefault="00F920BA" w:rsidP="001E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0BA" w:rsidRDefault="00F920BA" w:rsidP="001E04FA">
      <w:r>
        <w:separator/>
      </w:r>
    </w:p>
  </w:footnote>
  <w:footnote w:type="continuationSeparator" w:id="0">
    <w:p w:rsidR="00F920BA" w:rsidRDefault="00F920BA" w:rsidP="001E0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C7"/>
    <w:rsid w:val="00152501"/>
    <w:rsid w:val="001E04FA"/>
    <w:rsid w:val="00CF0BC7"/>
    <w:rsid w:val="00F9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A0CE"/>
  <w15:chartTrackingRefBased/>
  <w15:docId w15:val="{16C9ED05-C970-4049-937E-240A1DFC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4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04FA"/>
    <w:rPr>
      <w:sz w:val="18"/>
      <w:szCs w:val="18"/>
    </w:rPr>
  </w:style>
  <w:style w:type="paragraph" w:styleId="a5">
    <w:name w:val="footer"/>
    <w:basedOn w:val="a"/>
    <w:link w:val="a6"/>
    <w:uiPriority w:val="99"/>
    <w:unhideWhenUsed/>
    <w:rsid w:val="001E04FA"/>
    <w:pPr>
      <w:tabs>
        <w:tab w:val="center" w:pos="4153"/>
        <w:tab w:val="right" w:pos="8306"/>
      </w:tabs>
      <w:snapToGrid w:val="0"/>
      <w:jc w:val="left"/>
    </w:pPr>
    <w:rPr>
      <w:sz w:val="18"/>
      <w:szCs w:val="18"/>
    </w:rPr>
  </w:style>
  <w:style w:type="character" w:customStyle="1" w:styleId="a6">
    <w:name w:val="页脚 字符"/>
    <w:basedOn w:val="a0"/>
    <w:link w:val="a5"/>
    <w:uiPriority w:val="99"/>
    <w:rsid w:val="001E04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Company>HP Inc.</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2021-11-10T01:39:00Z</dcterms:created>
  <dcterms:modified xsi:type="dcterms:W3CDTF">2021-11-10T01:39:00Z</dcterms:modified>
</cp:coreProperties>
</file>