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340" w:rsidRDefault="00676340">
      <w:pPr>
        <w:pStyle w:val="a6"/>
        <w:shd w:val="clear" w:color="auto" w:fill="FFFFFF"/>
        <w:spacing w:before="0" w:beforeAutospacing="0" w:after="0" w:afterAutospacing="0" w:line="560" w:lineRule="exact"/>
        <w:ind w:firstLineChars="200" w:firstLine="880"/>
        <w:jc w:val="center"/>
        <w:outlineLvl w:val="0"/>
        <w:rPr>
          <w:rFonts w:ascii="方正小标宋_GBK" w:eastAsia="方正小标宋_GBK"/>
          <w:sz w:val="44"/>
          <w:szCs w:val="44"/>
        </w:rPr>
      </w:pPr>
      <w:bookmarkStart w:id="0" w:name="_GoBack"/>
      <w:bookmarkEnd w:id="0"/>
    </w:p>
    <w:p w:rsidR="00676340" w:rsidRDefault="0044092C">
      <w:pPr>
        <w:pStyle w:val="a6"/>
        <w:shd w:val="clear" w:color="auto" w:fill="FFFFFF"/>
        <w:spacing w:before="0" w:beforeAutospacing="0" w:after="0" w:afterAutospacing="0" w:line="560" w:lineRule="exact"/>
        <w:ind w:firstLineChars="200" w:firstLine="880"/>
        <w:jc w:val="center"/>
        <w:outlineLvl w:val="0"/>
        <w:rPr>
          <w:rFonts w:ascii="方正小标宋_GBK" w:eastAsia="方正小标宋_GBK"/>
          <w:sz w:val="44"/>
          <w:szCs w:val="44"/>
        </w:rPr>
      </w:pPr>
      <w:r>
        <w:rPr>
          <w:rFonts w:ascii="方正小标宋_GBK" w:eastAsia="方正小标宋_GBK" w:hint="eastAsia"/>
          <w:sz w:val="44"/>
          <w:szCs w:val="44"/>
        </w:rPr>
        <w:t>南岸区基层医疗卫生服务管理中心</w:t>
      </w:r>
      <w:r>
        <w:rPr>
          <w:rFonts w:ascii="方正小标宋_GBK" w:eastAsia="方正小标宋_GBK" w:hint="eastAsia"/>
          <w:sz w:val="44"/>
          <w:szCs w:val="44"/>
        </w:rPr>
        <w:t>2020</w:t>
      </w:r>
      <w:r>
        <w:rPr>
          <w:rFonts w:ascii="方正小标宋_GBK" w:eastAsia="方正小标宋_GBK" w:hint="eastAsia"/>
          <w:sz w:val="44"/>
          <w:szCs w:val="44"/>
        </w:rPr>
        <w:t>年度部门决算情况说明</w:t>
      </w:r>
    </w:p>
    <w:p w:rsidR="00676340" w:rsidRDefault="00676340">
      <w:pPr>
        <w:pStyle w:val="a6"/>
        <w:shd w:val="clear" w:color="auto" w:fill="FFFFFF"/>
        <w:spacing w:before="0" w:beforeAutospacing="0" w:after="0" w:afterAutospacing="0" w:line="560" w:lineRule="exact"/>
        <w:ind w:firstLineChars="200" w:firstLine="880"/>
        <w:jc w:val="both"/>
        <w:rPr>
          <w:rFonts w:ascii="方正小标宋_GBK" w:eastAsia="方正小标宋_GBK"/>
          <w:sz w:val="44"/>
          <w:szCs w:val="44"/>
        </w:rPr>
      </w:pPr>
    </w:p>
    <w:p w:rsidR="00676340" w:rsidRDefault="0044092C">
      <w:pPr>
        <w:pStyle w:val="a6"/>
        <w:shd w:val="clear" w:color="auto" w:fill="FFFFFF"/>
        <w:spacing w:before="0" w:beforeAutospacing="0" w:after="0" w:afterAutospacing="0" w:line="560" w:lineRule="exact"/>
        <w:ind w:firstLineChars="200" w:firstLine="640"/>
        <w:jc w:val="both"/>
        <w:outlineLvl w:val="0"/>
        <w:rPr>
          <w:rStyle w:val="a7"/>
          <w:rFonts w:ascii="方正黑体_GBK" w:eastAsia="方正黑体_GBK"/>
          <w:b w:val="0"/>
          <w:sz w:val="32"/>
          <w:szCs w:val="32"/>
        </w:rPr>
      </w:pPr>
      <w:r>
        <w:rPr>
          <w:rStyle w:val="a7"/>
          <w:rFonts w:ascii="方正黑体_GBK" w:eastAsia="方正黑体_GBK" w:hint="eastAsia"/>
          <w:b w:val="0"/>
          <w:sz w:val="32"/>
          <w:szCs w:val="32"/>
        </w:rPr>
        <w:t>一、部门基本情况</w:t>
      </w:r>
    </w:p>
    <w:p w:rsidR="00676340" w:rsidRDefault="0044092C">
      <w:pPr>
        <w:pStyle w:val="a6"/>
        <w:shd w:val="clear" w:color="auto" w:fill="FFFFFF"/>
        <w:spacing w:before="0" w:beforeAutospacing="0" w:after="0" w:afterAutospacing="0" w:line="560" w:lineRule="exact"/>
        <w:ind w:firstLineChars="200" w:firstLine="643"/>
        <w:jc w:val="both"/>
        <w:outlineLvl w:val="1"/>
        <w:rPr>
          <w:rFonts w:ascii="方正仿宋_GBK" w:eastAsia="方正仿宋_GBK"/>
          <w:b/>
          <w:sz w:val="32"/>
          <w:szCs w:val="32"/>
        </w:rPr>
      </w:pPr>
      <w:r>
        <w:rPr>
          <w:rFonts w:ascii="方正仿宋_GBK" w:eastAsia="方正仿宋_GBK" w:hint="eastAsia"/>
          <w:b/>
          <w:sz w:val="32"/>
          <w:szCs w:val="32"/>
        </w:rPr>
        <w:t>（一）职能职责。</w:t>
      </w:r>
    </w:p>
    <w:p w:rsidR="00676340" w:rsidRDefault="0044092C">
      <w:pPr>
        <w:pStyle w:val="a6"/>
        <w:shd w:val="clear" w:color="auto" w:fill="FFFFFF"/>
        <w:spacing w:before="0" w:beforeAutospacing="0" w:after="0" w:afterAutospacing="0" w:line="560" w:lineRule="exact"/>
        <w:ind w:firstLineChars="200" w:firstLine="640"/>
        <w:jc w:val="both"/>
        <w:outlineLvl w:val="1"/>
        <w:rPr>
          <w:rFonts w:ascii="方正仿宋_GBK" w:eastAsia="方正仿宋_GBK"/>
          <w:color w:val="FF0000"/>
          <w:sz w:val="32"/>
          <w:szCs w:val="32"/>
        </w:rPr>
      </w:pPr>
      <w:r>
        <w:rPr>
          <w:rFonts w:ascii="方正仿宋_GBK" w:eastAsia="方正仿宋_GBK" w:hint="eastAsia"/>
          <w:sz w:val="32"/>
          <w:szCs w:val="32"/>
        </w:rPr>
        <w:t>一是为群众享有基本医疗卫生服务提供保障。受区卫健委委托，负责区属社区卫生服务机构和公立医院的资产管理、绩效考核、人事代理、信息平台建设等具体工作。二是负责医师资格考试南岸考点考试工作；负责组织开展各类卫生管理干部和各级各类卫生专业技术人员培训工作；负责开展全区继续医学教育工作；负责医师和护士注册和变更工作；负责组织无偿献血工作。三是负责南岸区基本药物采购联合体成员单位的基本药物采购日常事务工作</w:t>
      </w:r>
      <w:r>
        <w:rPr>
          <w:rFonts w:ascii="方正仿宋_GBK" w:eastAsia="方正仿宋_GBK" w:hint="eastAsia"/>
          <w:color w:val="FF0000"/>
          <w:sz w:val="32"/>
          <w:szCs w:val="32"/>
        </w:rPr>
        <w:t>。</w:t>
      </w:r>
    </w:p>
    <w:p w:rsidR="00676340" w:rsidRDefault="0044092C">
      <w:pPr>
        <w:pStyle w:val="a6"/>
        <w:numPr>
          <w:ilvl w:val="0"/>
          <w:numId w:val="1"/>
        </w:numPr>
        <w:shd w:val="clear" w:color="auto" w:fill="FFFFFF"/>
        <w:spacing w:before="0" w:beforeAutospacing="0" w:after="0" w:afterAutospacing="0" w:line="560" w:lineRule="exact"/>
        <w:ind w:firstLineChars="200" w:firstLine="643"/>
        <w:outlineLvl w:val="1"/>
        <w:rPr>
          <w:rFonts w:ascii="方正仿宋_GBK" w:eastAsia="方正仿宋_GBK"/>
          <w:b/>
          <w:sz w:val="32"/>
          <w:szCs w:val="32"/>
        </w:rPr>
      </w:pPr>
      <w:r>
        <w:rPr>
          <w:rFonts w:ascii="方正仿宋_GBK" w:eastAsia="方正仿宋_GBK" w:hint="eastAsia"/>
          <w:b/>
          <w:sz w:val="32"/>
          <w:szCs w:val="32"/>
        </w:rPr>
        <w:t>机构设置。</w:t>
      </w:r>
    </w:p>
    <w:p w:rsidR="00676340" w:rsidRDefault="0044092C">
      <w:pPr>
        <w:pStyle w:val="a6"/>
        <w:shd w:val="clear" w:color="auto" w:fill="FFFFFF"/>
        <w:spacing w:before="0" w:beforeAutospacing="0" w:after="0" w:afterAutospacing="0" w:line="560" w:lineRule="exact"/>
        <w:ind w:firstLineChars="200" w:firstLine="640"/>
        <w:outlineLvl w:val="1"/>
        <w:rPr>
          <w:rFonts w:ascii="方正仿宋_GBK" w:eastAsia="方正仿宋_GBK"/>
          <w:color w:val="FF0000"/>
          <w:sz w:val="32"/>
          <w:szCs w:val="32"/>
        </w:rPr>
      </w:pPr>
      <w:r>
        <w:rPr>
          <w:rFonts w:ascii="方正仿宋_GBK" w:eastAsia="方正仿宋_GBK" w:hint="eastAsia"/>
          <w:sz w:val="32"/>
          <w:szCs w:val="32"/>
        </w:rPr>
        <w:t>本中心共设有业务科、综合科、卫生考务培训中心、党务办公室、基本药物采购联合体</w:t>
      </w:r>
      <w:r>
        <w:rPr>
          <w:rFonts w:ascii="方正仿宋_GBK" w:eastAsia="方正仿宋_GBK" w:hint="eastAsia"/>
          <w:sz w:val="32"/>
          <w:szCs w:val="32"/>
        </w:rPr>
        <w:t>5</w:t>
      </w:r>
      <w:r>
        <w:rPr>
          <w:rFonts w:ascii="方正仿宋_GBK" w:eastAsia="方正仿宋_GBK" w:hint="eastAsia"/>
          <w:sz w:val="32"/>
          <w:szCs w:val="32"/>
        </w:rPr>
        <w:t>个科室。</w:t>
      </w:r>
    </w:p>
    <w:p w:rsidR="00676340" w:rsidRDefault="0044092C">
      <w:pPr>
        <w:pStyle w:val="a6"/>
        <w:numPr>
          <w:ilvl w:val="0"/>
          <w:numId w:val="1"/>
        </w:numPr>
        <w:shd w:val="clear" w:color="auto" w:fill="FFFFFF"/>
        <w:spacing w:before="0" w:beforeAutospacing="0" w:after="0" w:afterAutospacing="0" w:line="560" w:lineRule="exact"/>
        <w:ind w:firstLineChars="200" w:firstLine="643"/>
        <w:jc w:val="both"/>
        <w:outlineLvl w:val="1"/>
        <w:rPr>
          <w:rFonts w:ascii="方正仿宋_GBK" w:eastAsia="方正仿宋_GBK"/>
          <w:b/>
          <w:sz w:val="32"/>
          <w:szCs w:val="32"/>
        </w:rPr>
      </w:pPr>
      <w:r>
        <w:rPr>
          <w:rFonts w:ascii="方正仿宋_GBK" w:eastAsia="方正仿宋_GBK" w:hint="eastAsia"/>
          <w:b/>
          <w:sz w:val="32"/>
          <w:szCs w:val="32"/>
        </w:rPr>
        <w:t>单位构成。</w:t>
      </w:r>
    </w:p>
    <w:p w:rsidR="00676340" w:rsidRDefault="0044092C">
      <w:pPr>
        <w:pStyle w:val="a6"/>
        <w:shd w:val="clear" w:color="auto" w:fill="FFFFFF"/>
        <w:spacing w:before="0" w:beforeAutospacing="0" w:after="0" w:afterAutospacing="0" w:line="560" w:lineRule="exact"/>
        <w:ind w:firstLineChars="200" w:firstLine="640"/>
        <w:outlineLvl w:val="1"/>
        <w:rPr>
          <w:rFonts w:ascii="方正仿宋_GBK" w:eastAsia="方正仿宋_GBK"/>
          <w:sz w:val="32"/>
          <w:szCs w:val="32"/>
        </w:rPr>
      </w:pPr>
      <w:r>
        <w:rPr>
          <w:rFonts w:ascii="方正仿宋_GBK" w:eastAsia="方正仿宋_GBK" w:hint="eastAsia"/>
          <w:sz w:val="32"/>
          <w:szCs w:val="32"/>
        </w:rPr>
        <w:t>从预算单位构成看，</w:t>
      </w:r>
      <w:r>
        <w:rPr>
          <w:rFonts w:ascii="方正仿宋_GBK" w:eastAsia="方正仿宋_GBK" w:hint="eastAsia"/>
          <w:sz w:val="32"/>
          <w:szCs w:val="32"/>
        </w:rPr>
        <w:t>我单位为</w:t>
      </w:r>
      <w:r>
        <w:rPr>
          <w:rFonts w:ascii="方正仿宋_GBK" w:eastAsia="方正仿宋_GBK" w:hint="eastAsia"/>
          <w:sz w:val="32"/>
          <w:szCs w:val="32"/>
        </w:rPr>
        <w:t>纳入本部门</w:t>
      </w:r>
      <w:r>
        <w:rPr>
          <w:rFonts w:ascii="方正仿宋_GBK" w:eastAsia="方正仿宋_GBK" w:hint="eastAsia"/>
          <w:sz w:val="32"/>
          <w:szCs w:val="32"/>
        </w:rPr>
        <w:t>2020</w:t>
      </w:r>
      <w:r>
        <w:rPr>
          <w:rFonts w:ascii="方正仿宋_GBK" w:eastAsia="方正仿宋_GBK" w:hint="eastAsia"/>
          <w:sz w:val="32"/>
          <w:szCs w:val="32"/>
        </w:rPr>
        <w:t>年度决算编制的二级预算单位</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0"/>
        <w:jc w:val="both"/>
        <w:outlineLvl w:val="0"/>
        <w:rPr>
          <w:rStyle w:val="a7"/>
          <w:rFonts w:ascii="方正黑体_GBK" w:eastAsia="方正黑体_GBK"/>
          <w:b w:val="0"/>
        </w:rPr>
      </w:pPr>
      <w:r>
        <w:rPr>
          <w:rStyle w:val="a7"/>
          <w:rFonts w:ascii="方正黑体_GBK" w:eastAsia="方正黑体_GBK" w:hint="eastAsia"/>
          <w:b w:val="0"/>
          <w:sz w:val="32"/>
          <w:szCs w:val="32"/>
        </w:rPr>
        <w:t>二、部门决算情况说明</w:t>
      </w:r>
    </w:p>
    <w:p w:rsidR="00676340" w:rsidRDefault="0044092C">
      <w:pPr>
        <w:pStyle w:val="a6"/>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7"/>
          <w:rFonts w:ascii="方正仿宋_GBK" w:eastAsia="方正仿宋_GBK" w:hint="eastAsia"/>
          <w:sz w:val="32"/>
          <w:szCs w:val="32"/>
        </w:rPr>
        <w:t>（一）收入支出决算总体情况说明</w:t>
      </w:r>
    </w:p>
    <w:p w:rsidR="00676340" w:rsidRDefault="0044092C">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lastRenderedPageBreak/>
        <w:t>1.</w:t>
      </w:r>
      <w:r>
        <w:rPr>
          <w:rFonts w:ascii="方正仿宋_GBK" w:eastAsia="方正仿宋_GBK" w:hint="eastAsia"/>
          <w:b/>
          <w:sz w:val="32"/>
          <w:szCs w:val="32"/>
        </w:rPr>
        <w:t>总体情况。</w:t>
      </w:r>
      <w:r>
        <w:rPr>
          <w:rFonts w:ascii="方正仿宋_GBK" w:eastAsia="方正仿宋_GBK" w:hint="eastAsia"/>
          <w:sz w:val="32"/>
          <w:szCs w:val="32"/>
        </w:rPr>
        <w:t>2020</w:t>
      </w:r>
      <w:r>
        <w:rPr>
          <w:rFonts w:ascii="方正仿宋_GBK" w:eastAsia="方正仿宋_GBK" w:hint="eastAsia"/>
          <w:sz w:val="32"/>
          <w:szCs w:val="32"/>
        </w:rPr>
        <w:t>年度收入总计</w:t>
      </w:r>
      <w:r>
        <w:rPr>
          <w:rFonts w:ascii="仿宋_GB2312" w:eastAsia="仿宋_GB2312" w:hAnsi="仿宋" w:hint="eastAsia"/>
          <w:sz w:val="32"/>
          <w:szCs w:val="32"/>
        </w:rPr>
        <w:t>588.08</w:t>
      </w:r>
      <w:r>
        <w:rPr>
          <w:rFonts w:ascii="方正仿宋_GBK" w:eastAsia="方正仿宋_GBK" w:hint="eastAsia"/>
          <w:sz w:val="32"/>
          <w:szCs w:val="32"/>
        </w:rPr>
        <w:t>万元，支出总计</w:t>
      </w:r>
      <w:r>
        <w:rPr>
          <w:rFonts w:ascii="仿宋_GB2312" w:eastAsia="仿宋_GB2312" w:hAnsi="仿宋" w:hint="eastAsia"/>
          <w:sz w:val="32"/>
          <w:szCs w:val="32"/>
        </w:rPr>
        <w:t>588.08</w:t>
      </w:r>
      <w:r>
        <w:rPr>
          <w:rFonts w:ascii="方正仿宋_GBK" w:eastAsia="方正仿宋_GBK" w:hint="eastAsia"/>
          <w:sz w:val="32"/>
          <w:szCs w:val="32"/>
        </w:rPr>
        <w:t>万元。收支较上年决算数</w:t>
      </w:r>
      <w:r>
        <w:rPr>
          <w:rFonts w:ascii="方正仿宋_GBK" w:eastAsia="方正仿宋_GBK" w:hint="eastAsia"/>
          <w:sz w:val="32"/>
          <w:szCs w:val="32"/>
        </w:rPr>
        <w:t>增加</w:t>
      </w:r>
      <w:r>
        <w:rPr>
          <w:rFonts w:ascii="方正仿宋_GBK" w:eastAsia="方正仿宋_GBK" w:hint="eastAsia"/>
          <w:sz w:val="32"/>
          <w:szCs w:val="32"/>
        </w:rPr>
        <w:t xml:space="preserve"> </w:t>
      </w:r>
      <w:r>
        <w:rPr>
          <w:rFonts w:ascii="方正仿宋_GBK" w:eastAsia="方正仿宋_GBK" w:hint="eastAsia"/>
          <w:sz w:val="32"/>
          <w:szCs w:val="32"/>
        </w:rPr>
        <w:t>31.59</w:t>
      </w:r>
      <w:r>
        <w:rPr>
          <w:rFonts w:ascii="方正仿宋_GBK" w:eastAsia="方正仿宋_GBK" w:hint="eastAsia"/>
          <w:sz w:val="32"/>
          <w:szCs w:val="32"/>
        </w:rPr>
        <w:t>万元，增长</w:t>
      </w:r>
      <w:r>
        <w:rPr>
          <w:rFonts w:ascii="方正仿宋_GBK" w:eastAsia="方正仿宋_GBK" w:hint="eastAsia"/>
          <w:sz w:val="32"/>
          <w:szCs w:val="32"/>
        </w:rPr>
        <w:t>5.7</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本年年初结转结余较上年年初结转结余有所增长</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2.</w:t>
      </w:r>
      <w:r>
        <w:rPr>
          <w:rFonts w:ascii="方正仿宋_GBK" w:eastAsia="方正仿宋_GBK" w:hint="eastAsia"/>
          <w:b/>
          <w:sz w:val="32"/>
          <w:szCs w:val="32"/>
        </w:rPr>
        <w:t>收入情况。</w:t>
      </w:r>
      <w:r>
        <w:rPr>
          <w:rFonts w:ascii="方正仿宋_GBK" w:eastAsia="方正仿宋_GBK" w:hint="eastAsia"/>
          <w:sz w:val="32"/>
          <w:szCs w:val="32"/>
        </w:rPr>
        <w:t>2020</w:t>
      </w:r>
      <w:r>
        <w:rPr>
          <w:rFonts w:ascii="方正仿宋_GBK" w:eastAsia="方正仿宋_GBK" w:hint="eastAsia"/>
          <w:sz w:val="32"/>
          <w:szCs w:val="32"/>
        </w:rPr>
        <w:t>年度收入合计</w:t>
      </w:r>
      <w:r>
        <w:rPr>
          <w:rFonts w:ascii="方正仿宋_GBK" w:eastAsia="方正仿宋_GBK" w:hint="eastAsia"/>
          <w:sz w:val="32"/>
          <w:szCs w:val="32"/>
        </w:rPr>
        <w:t>416.97</w:t>
      </w:r>
      <w:r>
        <w:rPr>
          <w:rFonts w:ascii="方正仿宋_GBK" w:eastAsia="方正仿宋_GBK" w:hint="eastAsia"/>
          <w:sz w:val="32"/>
          <w:szCs w:val="32"/>
        </w:rPr>
        <w:t>万元，较上年决算数</w:t>
      </w:r>
      <w:r>
        <w:rPr>
          <w:rFonts w:ascii="方正仿宋_GBK" w:eastAsia="方正仿宋_GBK" w:hint="eastAsia"/>
          <w:sz w:val="32"/>
          <w:szCs w:val="32"/>
        </w:rPr>
        <w:t>增加</w:t>
      </w:r>
      <w:r>
        <w:rPr>
          <w:rFonts w:ascii="方正仿宋_GBK" w:eastAsia="方正仿宋_GBK" w:hint="eastAsia"/>
          <w:sz w:val="32"/>
          <w:szCs w:val="32"/>
        </w:rPr>
        <w:t>9.9</w:t>
      </w:r>
      <w:r>
        <w:rPr>
          <w:rFonts w:ascii="方正仿宋_GBK" w:eastAsia="方正仿宋_GBK" w:hint="eastAsia"/>
          <w:sz w:val="32"/>
          <w:szCs w:val="32"/>
        </w:rPr>
        <w:t>万元</w:t>
      </w:r>
      <w:r>
        <w:rPr>
          <w:rFonts w:ascii="方正仿宋_GBK" w:eastAsia="方正仿宋_GBK" w:hint="eastAsia"/>
          <w:sz w:val="32"/>
          <w:szCs w:val="32"/>
        </w:rPr>
        <w:t>，增长</w:t>
      </w:r>
      <w:r>
        <w:rPr>
          <w:rFonts w:ascii="方正仿宋_GBK" w:eastAsia="方正仿宋_GBK" w:hint="eastAsia"/>
          <w:sz w:val="32"/>
          <w:szCs w:val="32"/>
        </w:rPr>
        <w:t>2.4</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基本支出收入增加</w:t>
      </w:r>
      <w:r>
        <w:rPr>
          <w:rFonts w:ascii="方正仿宋_GBK" w:eastAsia="方正仿宋_GBK" w:hint="eastAsia"/>
          <w:sz w:val="32"/>
          <w:szCs w:val="32"/>
        </w:rPr>
        <w:t>。其中：财政拨款收入</w:t>
      </w:r>
      <w:r>
        <w:rPr>
          <w:rFonts w:ascii="方正仿宋_GBK" w:eastAsia="方正仿宋_GBK" w:hint="eastAsia"/>
          <w:sz w:val="32"/>
          <w:szCs w:val="32"/>
        </w:rPr>
        <w:t>416.97</w:t>
      </w:r>
      <w:r>
        <w:rPr>
          <w:rFonts w:ascii="方正仿宋_GBK" w:eastAsia="方正仿宋_GBK" w:hint="eastAsia"/>
          <w:sz w:val="32"/>
          <w:szCs w:val="32"/>
        </w:rPr>
        <w:t>万元，占</w:t>
      </w:r>
      <w:r>
        <w:rPr>
          <w:rFonts w:ascii="方正仿宋_GBK" w:eastAsia="方正仿宋_GBK" w:hint="eastAsia"/>
          <w:sz w:val="32"/>
          <w:szCs w:val="32"/>
        </w:rPr>
        <w:t>100</w:t>
      </w:r>
      <w:r>
        <w:rPr>
          <w:rFonts w:ascii="方正仿宋_GBK" w:eastAsia="方正仿宋_GBK" w:hint="eastAsia"/>
          <w:sz w:val="32"/>
          <w:szCs w:val="32"/>
        </w:rPr>
        <w:t>%</w:t>
      </w:r>
      <w:r>
        <w:rPr>
          <w:rFonts w:ascii="方正仿宋_GBK" w:eastAsia="方正仿宋_GBK" w:hint="eastAsia"/>
          <w:sz w:val="32"/>
          <w:szCs w:val="32"/>
        </w:rPr>
        <w:t>；年初结转和结余</w:t>
      </w:r>
      <w:r>
        <w:rPr>
          <w:rFonts w:ascii="方正仿宋_GBK" w:eastAsia="方正仿宋_GBK" w:hint="eastAsia"/>
          <w:sz w:val="32"/>
          <w:szCs w:val="32"/>
        </w:rPr>
        <w:t>171.11</w:t>
      </w:r>
      <w:r>
        <w:rPr>
          <w:rFonts w:ascii="方正仿宋_GBK" w:eastAsia="方正仿宋_GBK" w:hint="eastAsia"/>
          <w:sz w:val="32"/>
          <w:szCs w:val="32"/>
        </w:rPr>
        <w:t>万元</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3.</w:t>
      </w:r>
      <w:r>
        <w:rPr>
          <w:rFonts w:ascii="方正仿宋_GBK" w:eastAsia="方正仿宋_GBK" w:hint="eastAsia"/>
          <w:b/>
          <w:sz w:val="32"/>
          <w:szCs w:val="32"/>
        </w:rPr>
        <w:t>支出情况。</w:t>
      </w:r>
      <w:r>
        <w:rPr>
          <w:rFonts w:ascii="方正仿宋_GBK" w:eastAsia="方正仿宋_GBK" w:hint="eastAsia"/>
          <w:sz w:val="32"/>
          <w:szCs w:val="32"/>
        </w:rPr>
        <w:t>2020</w:t>
      </w:r>
      <w:r>
        <w:rPr>
          <w:rFonts w:ascii="方正仿宋_GBK" w:eastAsia="方正仿宋_GBK" w:hint="eastAsia"/>
          <w:sz w:val="32"/>
          <w:szCs w:val="32"/>
        </w:rPr>
        <w:t>年度支出合计</w:t>
      </w:r>
      <w:r>
        <w:rPr>
          <w:rFonts w:ascii="方正仿宋_GBK" w:eastAsia="方正仿宋_GBK" w:hint="eastAsia"/>
          <w:sz w:val="32"/>
          <w:szCs w:val="32"/>
        </w:rPr>
        <w:t>407.22</w:t>
      </w:r>
      <w:r>
        <w:rPr>
          <w:rFonts w:ascii="方正仿宋_GBK" w:eastAsia="方正仿宋_GBK" w:hint="eastAsia"/>
          <w:sz w:val="32"/>
          <w:szCs w:val="32"/>
        </w:rPr>
        <w:t>万元，较上年决算数</w:t>
      </w:r>
      <w:r>
        <w:rPr>
          <w:rFonts w:ascii="方正仿宋_GBK" w:eastAsia="方正仿宋_GBK" w:hint="eastAsia"/>
          <w:sz w:val="32"/>
          <w:szCs w:val="32"/>
        </w:rPr>
        <w:t>增加</w:t>
      </w:r>
      <w:r>
        <w:rPr>
          <w:rFonts w:ascii="方正仿宋_GBK" w:eastAsia="方正仿宋_GBK" w:hint="eastAsia"/>
          <w:sz w:val="32"/>
          <w:szCs w:val="32"/>
        </w:rPr>
        <w:t xml:space="preserve"> </w:t>
      </w:r>
      <w:r>
        <w:rPr>
          <w:rFonts w:ascii="方正仿宋_GBK" w:eastAsia="方正仿宋_GBK" w:hint="eastAsia"/>
          <w:sz w:val="32"/>
          <w:szCs w:val="32"/>
        </w:rPr>
        <w:t>21.84</w:t>
      </w:r>
      <w:r>
        <w:rPr>
          <w:rFonts w:ascii="方正仿宋_GBK" w:eastAsia="方正仿宋_GBK" w:hint="eastAsia"/>
          <w:sz w:val="32"/>
          <w:szCs w:val="32"/>
        </w:rPr>
        <w:t>万元，</w:t>
      </w:r>
      <w:r>
        <w:rPr>
          <w:rFonts w:ascii="方正仿宋_GBK" w:eastAsia="方正仿宋_GBK" w:hint="eastAsia"/>
          <w:sz w:val="32"/>
          <w:szCs w:val="32"/>
        </w:rPr>
        <w:t>增长</w:t>
      </w:r>
      <w:r>
        <w:rPr>
          <w:rFonts w:ascii="方正仿宋_GBK" w:eastAsia="方正仿宋_GBK" w:hint="eastAsia"/>
          <w:sz w:val="32"/>
          <w:szCs w:val="32"/>
        </w:rPr>
        <w:t>5.7</w:t>
      </w:r>
      <w:r>
        <w:rPr>
          <w:rFonts w:ascii="方正仿宋_GBK" w:eastAsia="方正仿宋_GBK" w:hint="eastAsia"/>
          <w:sz w:val="32"/>
          <w:szCs w:val="32"/>
        </w:rPr>
        <w:t>%</w:t>
      </w:r>
      <w:r>
        <w:rPr>
          <w:rFonts w:ascii="方正仿宋_GBK" w:eastAsia="方正仿宋_GBK" w:hint="eastAsia"/>
          <w:sz w:val="32"/>
          <w:szCs w:val="32"/>
        </w:rPr>
        <w:t>，主要原因</w:t>
      </w:r>
      <w:r>
        <w:rPr>
          <w:rFonts w:ascii="方正仿宋_GBK" w:eastAsia="方正仿宋_GBK" w:hint="eastAsia"/>
          <w:sz w:val="32"/>
          <w:szCs w:val="32"/>
        </w:rPr>
        <w:t>是</w:t>
      </w:r>
      <w:r>
        <w:rPr>
          <w:rFonts w:ascii="方正仿宋_GBK" w:eastAsia="方正仿宋_GBK" w:hint="eastAsia"/>
          <w:sz w:val="32"/>
          <w:szCs w:val="32"/>
        </w:rPr>
        <w:t>2020</w:t>
      </w:r>
      <w:r>
        <w:rPr>
          <w:rFonts w:ascii="方正仿宋_GBK" w:eastAsia="方正仿宋_GBK" w:hint="eastAsia"/>
          <w:sz w:val="32"/>
          <w:szCs w:val="32"/>
        </w:rPr>
        <w:t>年卫生综合类管理项目支出增加</w:t>
      </w:r>
      <w:r>
        <w:rPr>
          <w:rFonts w:ascii="方正仿宋_GBK" w:eastAsia="方正仿宋_GBK" w:hint="eastAsia"/>
          <w:sz w:val="32"/>
          <w:szCs w:val="32"/>
        </w:rPr>
        <w:t>。其中：基本支出</w:t>
      </w:r>
      <w:r>
        <w:rPr>
          <w:rFonts w:ascii="方正仿宋_GBK" w:eastAsia="方正仿宋_GBK" w:hint="eastAsia"/>
          <w:sz w:val="32"/>
          <w:szCs w:val="32"/>
        </w:rPr>
        <w:t>187</w:t>
      </w:r>
      <w:r>
        <w:rPr>
          <w:rFonts w:ascii="方正仿宋_GBK" w:eastAsia="方正仿宋_GBK" w:hint="eastAsia"/>
          <w:sz w:val="32"/>
          <w:szCs w:val="32"/>
        </w:rPr>
        <w:t>万元，占</w:t>
      </w:r>
      <w:r>
        <w:rPr>
          <w:rFonts w:ascii="方正仿宋_GBK" w:eastAsia="方正仿宋_GBK" w:hint="eastAsia"/>
          <w:sz w:val="32"/>
          <w:szCs w:val="32"/>
        </w:rPr>
        <w:t>46</w:t>
      </w:r>
      <w:r>
        <w:rPr>
          <w:rFonts w:ascii="方正仿宋_GBK" w:eastAsia="方正仿宋_GBK" w:hint="eastAsia"/>
          <w:sz w:val="32"/>
          <w:szCs w:val="32"/>
        </w:rPr>
        <w:t>%</w:t>
      </w:r>
      <w:r>
        <w:rPr>
          <w:rFonts w:ascii="方正仿宋_GBK" w:eastAsia="方正仿宋_GBK" w:hint="eastAsia"/>
          <w:sz w:val="32"/>
          <w:szCs w:val="32"/>
        </w:rPr>
        <w:t>；项目支出</w:t>
      </w:r>
      <w:r>
        <w:rPr>
          <w:rFonts w:ascii="方正仿宋_GBK" w:eastAsia="方正仿宋_GBK" w:hint="eastAsia"/>
          <w:sz w:val="32"/>
          <w:szCs w:val="32"/>
        </w:rPr>
        <w:t>220.22</w:t>
      </w:r>
      <w:r>
        <w:rPr>
          <w:rFonts w:ascii="方正仿宋_GBK" w:eastAsia="方正仿宋_GBK" w:hint="eastAsia"/>
          <w:sz w:val="32"/>
          <w:szCs w:val="32"/>
        </w:rPr>
        <w:t>万元，占</w:t>
      </w:r>
      <w:r>
        <w:rPr>
          <w:rFonts w:ascii="方正仿宋_GBK" w:eastAsia="方正仿宋_GBK" w:hint="eastAsia"/>
          <w:sz w:val="32"/>
          <w:szCs w:val="32"/>
        </w:rPr>
        <w:t>54</w:t>
      </w:r>
      <w:r>
        <w:rPr>
          <w:rFonts w:ascii="方正仿宋_GBK" w:eastAsia="方正仿宋_GBK" w:hint="eastAsia"/>
          <w:sz w:val="32"/>
          <w:szCs w:val="32"/>
        </w:rPr>
        <w:t>%</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4.</w:t>
      </w:r>
      <w:r>
        <w:rPr>
          <w:rFonts w:ascii="方正仿宋_GBK" w:eastAsia="方正仿宋_GBK" w:hint="eastAsia"/>
          <w:b/>
          <w:sz w:val="32"/>
          <w:szCs w:val="32"/>
        </w:rPr>
        <w:t>结转结余情况。</w:t>
      </w:r>
      <w:r>
        <w:rPr>
          <w:rFonts w:ascii="方正仿宋_GBK" w:eastAsia="方正仿宋_GBK" w:hint="eastAsia"/>
          <w:sz w:val="32"/>
          <w:szCs w:val="32"/>
        </w:rPr>
        <w:t>2020</w:t>
      </w:r>
      <w:r>
        <w:rPr>
          <w:rFonts w:ascii="方正仿宋_GBK" w:eastAsia="方正仿宋_GBK" w:hint="eastAsia"/>
          <w:sz w:val="32"/>
          <w:szCs w:val="32"/>
        </w:rPr>
        <w:t>年度年末结转和结余</w:t>
      </w:r>
      <w:r>
        <w:rPr>
          <w:rFonts w:ascii="方正仿宋_GBK" w:eastAsia="方正仿宋_GBK" w:hint="eastAsia"/>
          <w:sz w:val="32"/>
          <w:szCs w:val="32"/>
        </w:rPr>
        <w:t>180.86</w:t>
      </w:r>
      <w:r>
        <w:rPr>
          <w:rFonts w:ascii="方正仿宋_GBK" w:eastAsia="方正仿宋_GBK" w:hint="eastAsia"/>
          <w:sz w:val="32"/>
          <w:szCs w:val="32"/>
        </w:rPr>
        <w:t>万元，较上年决算</w:t>
      </w:r>
      <w:r>
        <w:rPr>
          <w:rFonts w:ascii="方正仿宋_GBK" w:eastAsia="方正仿宋_GBK" w:hint="eastAsia"/>
          <w:sz w:val="32"/>
          <w:szCs w:val="32"/>
        </w:rPr>
        <w:t>数增加</w:t>
      </w:r>
      <w:r>
        <w:rPr>
          <w:rFonts w:ascii="方正仿宋_GBK" w:eastAsia="方正仿宋_GBK" w:hint="eastAsia"/>
          <w:sz w:val="32"/>
          <w:szCs w:val="32"/>
        </w:rPr>
        <w:t>9.75</w:t>
      </w:r>
      <w:r>
        <w:rPr>
          <w:rFonts w:ascii="方正仿宋_GBK" w:eastAsia="方正仿宋_GBK" w:hint="eastAsia"/>
          <w:sz w:val="32"/>
          <w:szCs w:val="32"/>
        </w:rPr>
        <w:t>万</w:t>
      </w:r>
      <w:r>
        <w:rPr>
          <w:rFonts w:ascii="方正仿宋_GBK" w:eastAsia="方正仿宋_GBK" w:hint="eastAsia"/>
          <w:sz w:val="32"/>
          <w:szCs w:val="32"/>
        </w:rPr>
        <w:t>元，</w:t>
      </w:r>
      <w:r>
        <w:rPr>
          <w:rFonts w:ascii="方正仿宋_GBK" w:eastAsia="方正仿宋_GBK" w:hint="eastAsia"/>
          <w:sz w:val="32"/>
          <w:szCs w:val="32"/>
        </w:rPr>
        <w:t>增长</w:t>
      </w:r>
      <w:r>
        <w:rPr>
          <w:rFonts w:ascii="方正仿宋_GBK" w:eastAsia="方正仿宋_GBK" w:hint="eastAsia"/>
          <w:sz w:val="32"/>
          <w:szCs w:val="32"/>
        </w:rPr>
        <w:t>5.7</w:t>
      </w:r>
      <w:r>
        <w:rPr>
          <w:rFonts w:ascii="方正仿宋_GBK" w:eastAsia="方正仿宋_GBK" w:hint="eastAsia"/>
          <w:sz w:val="32"/>
          <w:szCs w:val="32"/>
        </w:rPr>
        <w:t>%</w:t>
      </w:r>
      <w:r>
        <w:rPr>
          <w:rFonts w:ascii="方正仿宋_GBK" w:eastAsia="方正仿宋_GBK" w:hint="eastAsia"/>
          <w:sz w:val="32"/>
          <w:szCs w:val="32"/>
        </w:rPr>
        <w:t>，</w:t>
      </w:r>
      <w:r>
        <w:rPr>
          <w:rFonts w:ascii="方正仿宋_GBK" w:eastAsia="方正仿宋_GBK" w:hint="eastAsia"/>
          <w:sz w:val="32"/>
          <w:szCs w:val="32"/>
        </w:rPr>
        <w:t>卫生综合类管理项目结转结余增加</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（二）财政拨款收入支出决算总体情况说明</w:t>
      </w:r>
    </w:p>
    <w:p w:rsidR="00676340" w:rsidRDefault="0044092C">
      <w:pPr>
        <w:pStyle w:val="a6"/>
        <w:shd w:val="clear" w:color="auto" w:fill="FFFFFF"/>
        <w:spacing w:before="0" w:beforeAutospacing="0" w:after="0" w:afterAutospacing="0" w:line="560" w:lineRule="exact"/>
        <w:ind w:firstLineChars="200" w:firstLine="640"/>
        <w:jc w:val="both"/>
        <w:outlineLvl w:val="0"/>
        <w:rPr>
          <w:rFonts w:ascii="方正仿宋_GBK" w:eastAsia="方正仿宋_GBK"/>
          <w:bCs/>
          <w:sz w:val="32"/>
          <w:szCs w:val="32"/>
        </w:rPr>
      </w:pPr>
      <w:r>
        <w:rPr>
          <w:rFonts w:ascii="方正仿宋_GBK" w:eastAsia="方正仿宋_GBK" w:hint="eastAsia"/>
          <w:bCs/>
          <w:sz w:val="32"/>
          <w:szCs w:val="32"/>
        </w:rPr>
        <w:t>2020</w:t>
      </w:r>
      <w:r>
        <w:rPr>
          <w:rFonts w:ascii="方正仿宋_GBK" w:eastAsia="方正仿宋_GBK" w:hint="eastAsia"/>
          <w:bCs/>
          <w:sz w:val="32"/>
          <w:szCs w:val="32"/>
        </w:rPr>
        <w:t>年度收入总计</w:t>
      </w:r>
      <w:r>
        <w:rPr>
          <w:rFonts w:ascii="方正仿宋_GBK" w:eastAsia="方正仿宋_GBK" w:hint="eastAsia"/>
          <w:bCs/>
          <w:sz w:val="32"/>
          <w:szCs w:val="32"/>
        </w:rPr>
        <w:t>588.08</w:t>
      </w:r>
      <w:r>
        <w:rPr>
          <w:rFonts w:ascii="方正仿宋_GBK" w:eastAsia="方正仿宋_GBK" w:hint="eastAsia"/>
          <w:bCs/>
          <w:sz w:val="32"/>
          <w:szCs w:val="32"/>
        </w:rPr>
        <w:t>万元，支出总计</w:t>
      </w:r>
      <w:r>
        <w:rPr>
          <w:rFonts w:ascii="方正仿宋_GBK" w:eastAsia="方正仿宋_GBK" w:hint="eastAsia"/>
          <w:bCs/>
          <w:sz w:val="32"/>
          <w:szCs w:val="32"/>
        </w:rPr>
        <w:t>588.08</w:t>
      </w:r>
      <w:r>
        <w:rPr>
          <w:rFonts w:ascii="方正仿宋_GBK" w:eastAsia="方正仿宋_GBK" w:hint="eastAsia"/>
          <w:bCs/>
          <w:sz w:val="32"/>
          <w:szCs w:val="32"/>
        </w:rPr>
        <w:t>万元。收支较上年决算数增加</w:t>
      </w:r>
      <w:r>
        <w:rPr>
          <w:rFonts w:ascii="方正仿宋_GBK" w:eastAsia="方正仿宋_GBK" w:hint="eastAsia"/>
          <w:bCs/>
          <w:sz w:val="32"/>
          <w:szCs w:val="32"/>
        </w:rPr>
        <w:t xml:space="preserve"> 31.59</w:t>
      </w:r>
      <w:r>
        <w:rPr>
          <w:rFonts w:ascii="方正仿宋_GBK" w:eastAsia="方正仿宋_GBK" w:hint="eastAsia"/>
          <w:bCs/>
          <w:sz w:val="32"/>
          <w:szCs w:val="32"/>
        </w:rPr>
        <w:t>万元，增长</w:t>
      </w:r>
      <w:r>
        <w:rPr>
          <w:rFonts w:ascii="方正仿宋_GBK" w:eastAsia="方正仿宋_GBK" w:hint="eastAsia"/>
          <w:bCs/>
          <w:sz w:val="32"/>
          <w:szCs w:val="32"/>
        </w:rPr>
        <w:t>5.7%</w:t>
      </w:r>
      <w:r>
        <w:rPr>
          <w:rFonts w:ascii="方正仿宋_GBK" w:eastAsia="方正仿宋_GBK" w:hint="eastAsia"/>
          <w:bCs/>
          <w:sz w:val="32"/>
          <w:szCs w:val="32"/>
        </w:rPr>
        <w:t>，主要原因是本年年初结转结余较上年年初结转结余有所增长。</w:t>
      </w:r>
      <w:r>
        <w:rPr>
          <w:rFonts w:ascii="方正仿宋_GBK" w:eastAsia="方正仿宋_GBK" w:hint="eastAsia"/>
          <w:bCs/>
          <w:sz w:val="32"/>
          <w:szCs w:val="32"/>
        </w:rPr>
        <w:t xml:space="preserve">    </w:t>
      </w:r>
    </w:p>
    <w:p w:rsidR="00676340" w:rsidRDefault="0044092C">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（三）一般公共预算财政拨款支出决算情况说明</w:t>
      </w:r>
    </w:p>
    <w:p w:rsidR="00676340" w:rsidRDefault="0044092C">
      <w:pPr>
        <w:pStyle w:val="a6"/>
        <w:shd w:val="clear" w:color="auto" w:fill="FFFFFF"/>
        <w:spacing w:before="0" w:beforeAutospacing="0" w:after="0" w:afterAutospacing="0" w:line="560" w:lineRule="exact"/>
        <w:ind w:firstLineChars="200" w:firstLine="643"/>
        <w:jc w:val="both"/>
      </w:pPr>
      <w:r>
        <w:rPr>
          <w:rFonts w:ascii="方正仿宋_GBK" w:eastAsia="方正仿宋_GBK" w:hint="eastAsia"/>
          <w:b/>
          <w:sz w:val="32"/>
          <w:szCs w:val="32"/>
        </w:rPr>
        <w:t>1.</w:t>
      </w:r>
      <w:r>
        <w:rPr>
          <w:rFonts w:ascii="方正仿宋_GBK" w:eastAsia="方正仿宋_GBK" w:hint="eastAsia"/>
          <w:b/>
          <w:sz w:val="32"/>
          <w:szCs w:val="32"/>
        </w:rPr>
        <w:t>收入情况。</w:t>
      </w:r>
      <w:r>
        <w:rPr>
          <w:rFonts w:ascii="方正仿宋_GBK" w:eastAsia="方正仿宋_GBK" w:hint="eastAsia"/>
          <w:sz w:val="32"/>
          <w:szCs w:val="32"/>
        </w:rPr>
        <w:t>2020</w:t>
      </w:r>
      <w:r>
        <w:rPr>
          <w:rFonts w:ascii="方正仿宋_GBK" w:eastAsia="方正仿宋_GBK" w:hint="eastAsia"/>
          <w:sz w:val="32"/>
          <w:szCs w:val="32"/>
        </w:rPr>
        <w:t>年度一般公共预算财政拨款收入</w:t>
      </w:r>
      <w:r>
        <w:rPr>
          <w:rFonts w:ascii="方正仿宋_GBK" w:eastAsia="方正仿宋_GBK" w:hint="eastAsia"/>
          <w:sz w:val="32"/>
          <w:szCs w:val="32"/>
        </w:rPr>
        <w:t>416.97</w:t>
      </w:r>
      <w:r>
        <w:rPr>
          <w:rFonts w:ascii="方正仿宋_GBK" w:eastAsia="方正仿宋_GBK" w:hint="eastAsia"/>
          <w:sz w:val="32"/>
          <w:szCs w:val="32"/>
        </w:rPr>
        <w:t>万元，较上年决</w:t>
      </w:r>
      <w:r>
        <w:rPr>
          <w:rFonts w:ascii="方正仿宋_GBK" w:eastAsia="方正仿宋_GBK" w:hint="eastAsia"/>
          <w:sz w:val="32"/>
          <w:szCs w:val="32"/>
        </w:rPr>
        <w:t>算数增加</w:t>
      </w:r>
      <w:r>
        <w:rPr>
          <w:rFonts w:ascii="方正仿宋_GBK" w:eastAsia="方正仿宋_GBK" w:hint="eastAsia"/>
          <w:sz w:val="32"/>
          <w:szCs w:val="32"/>
        </w:rPr>
        <w:t>9.9</w:t>
      </w:r>
      <w:r>
        <w:rPr>
          <w:rFonts w:ascii="方正仿宋_GBK" w:eastAsia="方正仿宋_GBK" w:hint="eastAsia"/>
          <w:sz w:val="32"/>
          <w:szCs w:val="32"/>
        </w:rPr>
        <w:t>万</w:t>
      </w:r>
      <w:r>
        <w:rPr>
          <w:rFonts w:ascii="方正仿宋_GBK" w:eastAsia="方正仿宋_GBK" w:hint="eastAsia"/>
          <w:sz w:val="32"/>
          <w:szCs w:val="32"/>
        </w:rPr>
        <w:t>元，</w:t>
      </w:r>
      <w:r>
        <w:rPr>
          <w:rFonts w:ascii="方正仿宋_GBK" w:eastAsia="方正仿宋_GBK" w:hint="eastAsia"/>
          <w:sz w:val="32"/>
          <w:szCs w:val="32"/>
        </w:rPr>
        <w:t>增长</w:t>
      </w:r>
      <w:r>
        <w:rPr>
          <w:rFonts w:ascii="方正仿宋_GBK" w:eastAsia="方正仿宋_GBK" w:hint="eastAsia"/>
          <w:sz w:val="32"/>
          <w:szCs w:val="32"/>
        </w:rPr>
        <w:t>2.4</w:t>
      </w:r>
      <w:r>
        <w:rPr>
          <w:rFonts w:ascii="方正仿宋_GBK" w:eastAsia="方正仿宋_GBK" w:hint="eastAsia"/>
          <w:sz w:val="32"/>
          <w:szCs w:val="32"/>
        </w:rPr>
        <w:t>%</w:t>
      </w:r>
      <w:r>
        <w:rPr>
          <w:rFonts w:ascii="方正仿宋_GBK" w:eastAsia="方正仿宋_GBK" w:hint="eastAsia"/>
          <w:sz w:val="32"/>
          <w:szCs w:val="32"/>
        </w:rPr>
        <w:t>。主要</w:t>
      </w:r>
      <w:r>
        <w:rPr>
          <w:rFonts w:ascii="方正仿宋_GBK" w:eastAsia="方正仿宋_GBK" w:hint="eastAsia"/>
          <w:sz w:val="32"/>
          <w:szCs w:val="32"/>
        </w:rPr>
        <w:lastRenderedPageBreak/>
        <w:t>原因是主要原因是</w:t>
      </w:r>
      <w:r>
        <w:rPr>
          <w:rFonts w:ascii="方正仿宋_GBK" w:eastAsia="方正仿宋_GBK" w:hint="eastAsia"/>
          <w:sz w:val="32"/>
          <w:szCs w:val="32"/>
        </w:rPr>
        <w:t>基本支出收入增加</w:t>
      </w:r>
      <w:r>
        <w:rPr>
          <w:rFonts w:ascii="方正仿宋_GBK" w:eastAsia="方正仿宋_GBK" w:hint="eastAsia"/>
          <w:sz w:val="32"/>
          <w:szCs w:val="32"/>
        </w:rPr>
        <w:t>。较年初预算数</w:t>
      </w:r>
      <w:r>
        <w:rPr>
          <w:rFonts w:ascii="方正仿宋_GBK" w:eastAsia="方正仿宋_GBK" w:hint="eastAsia"/>
          <w:sz w:val="32"/>
          <w:szCs w:val="32"/>
        </w:rPr>
        <w:t>增加</w:t>
      </w:r>
      <w:r>
        <w:rPr>
          <w:rFonts w:ascii="方正仿宋_GBK" w:eastAsia="方正仿宋_GBK" w:hint="eastAsia"/>
          <w:sz w:val="32"/>
          <w:szCs w:val="32"/>
        </w:rPr>
        <w:t>247.91</w:t>
      </w:r>
      <w:r>
        <w:rPr>
          <w:rFonts w:ascii="方正仿宋_GBK" w:eastAsia="方正仿宋_GBK" w:hint="eastAsia"/>
          <w:sz w:val="32"/>
          <w:szCs w:val="32"/>
        </w:rPr>
        <w:t>万元，增长</w:t>
      </w:r>
      <w:r>
        <w:rPr>
          <w:rFonts w:ascii="方正仿宋_GBK" w:eastAsia="方正仿宋_GBK" w:hint="eastAsia"/>
          <w:sz w:val="32"/>
          <w:szCs w:val="32"/>
        </w:rPr>
        <w:t>146</w:t>
      </w:r>
      <w:r>
        <w:rPr>
          <w:rFonts w:ascii="方正仿宋_GBK" w:eastAsia="方正仿宋_GBK" w:hint="eastAsia"/>
          <w:sz w:val="32"/>
          <w:szCs w:val="32"/>
        </w:rPr>
        <w:t>%</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本单位为卫健委下属二级预算单位，商品服务类支出由年中卫健委从卫生综合管理类进行二次分配，未纳入本单位年初预算</w:t>
      </w:r>
      <w:r>
        <w:rPr>
          <w:rFonts w:ascii="方正仿宋_GBK" w:eastAsia="方正仿宋_GBK" w:hint="eastAsia"/>
          <w:sz w:val="32"/>
          <w:szCs w:val="32"/>
        </w:rPr>
        <w:t>。此外，年初财政拨款结转和结余</w:t>
      </w:r>
      <w:r>
        <w:rPr>
          <w:rFonts w:ascii="方正仿宋_GBK" w:eastAsia="方正仿宋_GBK" w:hint="eastAsia"/>
          <w:sz w:val="32"/>
          <w:szCs w:val="32"/>
        </w:rPr>
        <w:t>171.11</w:t>
      </w:r>
      <w:r>
        <w:rPr>
          <w:rFonts w:ascii="方正仿宋_GBK" w:eastAsia="方正仿宋_GBK" w:hint="eastAsia"/>
          <w:sz w:val="32"/>
          <w:szCs w:val="32"/>
        </w:rPr>
        <w:t>万元。</w:t>
      </w:r>
    </w:p>
    <w:p w:rsidR="00676340" w:rsidRDefault="0044092C">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2.</w:t>
      </w:r>
      <w:r>
        <w:rPr>
          <w:rFonts w:ascii="方正仿宋_GBK" w:eastAsia="方正仿宋_GBK" w:hint="eastAsia"/>
          <w:b/>
          <w:sz w:val="32"/>
          <w:szCs w:val="32"/>
        </w:rPr>
        <w:t>支出情况。</w:t>
      </w:r>
      <w:r>
        <w:rPr>
          <w:rFonts w:ascii="方正仿宋_GBK" w:eastAsia="方正仿宋_GBK" w:hint="eastAsia"/>
          <w:sz w:val="32"/>
          <w:szCs w:val="32"/>
        </w:rPr>
        <w:t>2020</w:t>
      </w:r>
      <w:r>
        <w:rPr>
          <w:rFonts w:ascii="方正仿宋_GBK" w:eastAsia="方正仿宋_GBK" w:hint="eastAsia"/>
          <w:sz w:val="32"/>
          <w:szCs w:val="32"/>
        </w:rPr>
        <w:t>年度一般公共预算财政拨款支出</w:t>
      </w:r>
      <w:r>
        <w:rPr>
          <w:rFonts w:ascii="方正仿宋_GBK" w:eastAsia="方正仿宋_GBK" w:hint="eastAsia"/>
          <w:sz w:val="32"/>
          <w:szCs w:val="32"/>
        </w:rPr>
        <w:t>407.22</w:t>
      </w:r>
      <w:r>
        <w:rPr>
          <w:rFonts w:ascii="方正仿宋_GBK" w:eastAsia="方正仿宋_GBK" w:hint="eastAsia"/>
          <w:sz w:val="32"/>
          <w:szCs w:val="32"/>
        </w:rPr>
        <w:t>万元，较上年决算数</w:t>
      </w:r>
      <w:r>
        <w:rPr>
          <w:rFonts w:ascii="方正仿宋_GBK" w:eastAsia="方正仿宋_GBK" w:hint="eastAsia"/>
          <w:sz w:val="32"/>
          <w:szCs w:val="32"/>
        </w:rPr>
        <w:t>增加</w:t>
      </w:r>
      <w:r>
        <w:rPr>
          <w:rFonts w:ascii="方正仿宋_GBK" w:eastAsia="方正仿宋_GBK" w:hint="eastAsia"/>
          <w:sz w:val="32"/>
          <w:szCs w:val="32"/>
        </w:rPr>
        <w:t xml:space="preserve"> </w:t>
      </w:r>
      <w:r>
        <w:rPr>
          <w:rFonts w:ascii="方正仿宋_GBK" w:eastAsia="方正仿宋_GBK" w:hint="eastAsia"/>
          <w:sz w:val="32"/>
          <w:szCs w:val="32"/>
        </w:rPr>
        <w:t>21.84</w:t>
      </w:r>
      <w:r>
        <w:rPr>
          <w:rFonts w:ascii="方正仿宋_GBK" w:eastAsia="方正仿宋_GBK" w:hint="eastAsia"/>
          <w:sz w:val="32"/>
          <w:szCs w:val="32"/>
        </w:rPr>
        <w:t>万元，</w:t>
      </w:r>
      <w:r>
        <w:rPr>
          <w:rFonts w:ascii="方正仿宋_GBK" w:eastAsia="方正仿宋_GBK" w:hint="eastAsia"/>
          <w:sz w:val="32"/>
          <w:szCs w:val="32"/>
        </w:rPr>
        <w:t>增长</w:t>
      </w:r>
      <w:r>
        <w:rPr>
          <w:rFonts w:ascii="方正仿宋_GBK" w:eastAsia="方正仿宋_GBK" w:hint="eastAsia"/>
          <w:sz w:val="32"/>
          <w:szCs w:val="32"/>
        </w:rPr>
        <w:t>5.7</w:t>
      </w:r>
      <w:r>
        <w:rPr>
          <w:rFonts w:ascii="方正仿宋_GBK" w:eastAsia="方正仿宋_GBK" w:hint="eastAsia"/>
          <w:sz w:val="32"/>
          <w:szCs w:val="32"/>
        </w:rPr>
        <w:t>%</w:t>
      </w:r>
      <w:r>
        <w:rPr>
          <w:rFonts w:ascii="方正仿宋_GBK" w:eastAsia="方正仿宋_GBK" w:hint="eastAsia"/>
          <w:sz w:val="32"/>
          <w:szCs w:val="32"/>
        </w:rPr>
        <w:t>，主要原因</w:t>
      </w:r>
      <w:r>
        <w:rPr>
          <w:rFonts w:ascii="方正仿宋_GBK" w:eastAsia="方正仿宋_GBK" w:hint="eastAsia"/>
          <w:sz w:val="32"/>
          <w:szCs w:val="32"/>
        </w:rPr>
        <w:t>是</w:t>
      </w:r>
      <w:r>
        <w:rPr>
          <w:rFonts w:ascii="方正仿宋_GBK" w:eastAsia="方正仿宋_GBK" w:hint="eastAsia"/>
          <w:sz w:val="32"/>
          <w:szCs w:val="32"/>
        </w:rPr>
        <w:t>2020</w:t>
      </w:r>
      <w:r>
        <w:rPr>
          <w:rFonts w:ascii="方正仿宋_GBK" w:eastAsia="方正仿宋_GBK" w:hint="eastAsia"/>
          <w:sz w:val="32"/>
          <w:szCs w:val="32"/>
        </w:rPr>
        <w:t>年卫生综合类管理项目支出增加</w:t>
      </w:r>
      <w:r>
        <w:rPr>
          <w:rFonts w:ascii="方正仿宋_GBK" w:eastAsia="方正仿宋_GBK" w:hint="eastAsia"/>
          <w:sz w:val="32"/>
          <w:szCs w:val="32"/>
        </w:rPr>
        <w:t>。较年初预算数</w:t>
      </w:r>
      <w:r>
        <w:rPr>
          <w:rFonts w:ascii="方正仿宋_GBK" w:eastAsia="方正仿宋_GBK" w:hint="eastAsia"/>
          <w:sz w:val="32"/>
          <w:szCs w:val="32"/>
        </w:rPr>
        <w:t>增加</w:t>
      </w:r>
      <w:r>
        <w:rPr>
          <w:rFonts w:ascii="方正仿宋_GBK" w:eastAsia="方正仿宋_GBK" w:hint="eastAsia"/>
          <w:sz w:val="32"/>
          <w:szCs w:val="32"/>
        </w:rPr>
        <w:t>67.06</w:t>
      </w:r>
      <w:r>
        <w:rPr>
          <w:rFonts w:ascii="方正仿宋_GBK" w:eastAsia="方正仿宋_GBK" w:hint="eastAsia"/>
          <w:sz w:val="32"/>
          <w:szCs w:val="32"/>
        </w:rPr>
        <w:t>万元，增长</w:t>
      </w:r>
      <w:r>
        <w:rPr>
          <w:rFonts w:ascii="方正仿宋_GBK" w:eastAsia="方正仿宋_GBK" w:hint="eastAsia"/>
          <w:sz w:val="32"/>
          <w:szCs w:val="32"/>
        </w:rPr>
        <w:t>2</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本单位为卫健委下属二级预算单位，商品服务类支出由年中卫健委从卫生综合管理类进行二次分配，未纳入本单位年初预算。</w:t>
      </w:r>
    </w:p>
    <w:p w:rsidR="00676340" w:rsidRDefault="0044092C">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Fonts w:ascii="方正仿宋_GBK" w:eastAsia="方正仿宋_GBK" w:hint="eastAsia"/>
          <w:b/>
          <w:sz w:val="32"/>
          <w:szCs w:val="32"/>
        </w:rPr>
        <w:t>3.</w:t>
      </w:r>
      <w:r>
        <w:rPr>
          <w:rFonts w:ascii="方正仿宋_GBK" w:eastAsia="方正仿宋_GBK" w:hint="eastAsia"/>
          <w:b/>
          <w:sz w:val="32"/>
          <w:szCs w:val="32"/>
        </w:rPr>
        <w:t>结转结余情况。</w:t>
      </w:r>
      <w:r>
        <w:rPr>
          <w:rFonts w:ascii="方正仿宋_GBK" w:eastAsia="方正仿宋_GBK" w:hint="eastAsia"/>
          <w:sz w:val="32"/>
          <w:szCs w:val="32"/>
        </w:rPr>
        <w:t>2020</w:t>
      </w:r>
      <w:r>
        <w:rPr>
          <w:rFonts w:ascii="方正仿宋_GBK" w:eastAsia="方正仿宋_GBK" w:hint="eastAsia"/>
          <w:sz w:val="32"/>
          <w:szCs w:val="32"/>
        </w:rPr>
        <w:t>年度年末一般公共预算财政拨款结转和结余</w:t>
      </w:r>
      <w:r>
        <w:rPr>
          <w:rFonts w:ascii="方正仿宋_GBK" w:eastAsia="方正仿宋_GBK" w:hint="eastAsia"/>
          <w:sz w:val="32"/>
          <w:szCs w:val="32"/>
        </w:rPr>
        <w:t>180.86</w:t>
      </w:r>
      <w:r>
        <w:rPr>
          <w:rFonts w:ascii="方正仿宋_GBK" w:eastAsia="方正仿宋_GBK" w:hint="eastAsia"/>
          <w:sz w:val="32"/>
          <w:szCs w:val="32"/>
        </w:rPr>
        <w:t>万元，较上年决算</w:t>
      </w:r>
      <w:r>
        <w:rPr>
          <w:rFonts w:ascii="方正仿宋_GBK" w:eastAsia="方正仿宋_GBK" w:hint="eastAsia"/>
          <w:sz w:val="32"/>
          <w:szCs w:val="32"/>
        </w:rPr>
        <w:t>数增加</w:t>
      </w:r>
      <w:r>
        <w:rPr>
          <w:rFonts w:ascii="方正仿宋_GBK" w:eastAsia="方正仿宋_GBK" w:hint="eastAsia"/>
          <w:sz w:val="32"/>
          <w:szCs w:val="32"/>
        </w:rPr>
        <w:t>9.75</w:t>
      </w:r>
      <w:r>
        <w:rPr>
          <w:rFonts w:ascii="方正仿宋_GBK" w:eastAsia="方正仿宋_GBK" w:hint="eastAsia"/>
          <w:sz w:val="32"/>
          <w:szCs w:val="32"/>
        </w:rPr>
        <w:t>万</w:t>
      </w:r>
      <w:r>
        <w:rPr>
          <w:rFonts w:ascii="方正仿宋_GBK" w:eastAsia="方正仿宋_GBK" w:hint="eastAsia"/>
          <w:sz w:val="32"/>
          <w:szCs w:val="32"/>
        </w:rPr>
        <w:t>元，</w:t>
      </w:r>
      <w:r>
        <w:rPr>
          <w:rFonts w:ascii="方正仿宋_GBK" w:eastAsia="方正仿宋_GBK" w:hint="eastAsia"/>
          <w:sz w:val="32"/>
          <w:szCs w:val="32"/>
        </w:rPr>
        <w:t>增长</w:t>
      </w:r>
      <w:r>
        <w:rPr>
          <w:rFonts w:ascii="方正仿宋_GBK" w:eastAsia="方正仿宋_GBK" w:hint="eastAsia"/>
          <w:sz w:val="32"/>
          <w:szCs w:val="32"/>
        </w:rPr>
        <w:t>5.7</w:t>
      </w:r>
      <w:r>
        <w:rPr>
          <w:rFonts w:ascii="方正仿宋_GBK" w:eastAsia="方正仿宋_GBK" w:hint="eastAsia"/>
          <w:sz w:val="32"/>
          <w:szCs w:val="32"/>
        </w:rPr>
        <w:t>%</w:t>
      </w:r>
      <w:r>
        <w:rPr>
          <w:rFonts w:ascii="方正仿宋_GBK" w:eastAsia="方正仿宋_GBK" w:hint="eastAsia"/>
          <w:sz w:val="32"/>
          <w:szCs w:val="32"/>
        </w:rPr>
        <w:t>，</w:t>
      </w:r>
      <w:r>
        <w:rPr>
          <w:rFonts w:ascii="方正仿宋_GBK" w:eastAsia="方正仿宋_GBK" w:hint="eastAsia"/>
          <w:sz w:val="32"/>
          <w:szCs w:val="32"/>
        </w:rPr>
        <w:t>卫生综合类管理项目结转结余增加</w:t>
      </w:r>
      <w:r>
        <w:rPr>
          <w:rFonts w:ascii="方正仿宋_GBK" w:eastAsia="方正仿宋_GBK" w:hint="eastAsia"/>
          <w:sz w:val="32"/>
          <w:szCs w:val="32"/>
        </w:rPr>
        <w:t>。</w:t>
      </w:r>
    </w:p>
    <w:p w:rsidR="00676340" w:rsidRDefault="0044092C">
      <w:pPr>
        <w:pStyle w:val="a6"/>
        <w:widowControl w:val="0"/>
        <w:shd w:val="clear" w:color="auto" w:fill="FFFFFF"/>
        <w:spacing w:before="0" w:beforeAutospacing="0" w:after="0" w:afterAutospacing="0" w:line="560" w:lineRule="exact"/>
        <w:ind w:firstLineChars="200" w:firstLine="643"/>
        <w:jc w:val="both"/>
        <w:rPr>
          <w:rFonts w:ascii="方正仿宋_GBK" w:eastAsia="方正仿宋_GBK"/>
          <w:color w:val="FF0000"/>
          <w:sz w:val="32"/>
          <w:szCs w:val="32"/>
        </w:rPr>
      </w:pPr>
      <w:r>
        <w:rPr>
          <w:rFonts w:ascii="方正仿宋_GBK" w:eastAsia="方正仿宋_GBK" w:hint="eastAsia"/>
          <w:b/>
          <w:sz w:val="32"/>
          <w:szCs w:val="32"/>
        </w:rPr>
        <w:t>4.</w:t>
      </w:r>
      <w:r>
        <w:rPr>
          <w:rFonts w:ascii="方正仿宋_GBK" w:eastAsia="方正仿宋_GBK" w:hint="eastAsia"/>
          <w:b/>
          <w:sz w:val="32"/>
          <w:szCs w:val="32"/>
        </w:rPr>
        <w:t>比较情况。</w:t>
      </w:r>
      <w:r>
        <w:rPr>
          <w:rFonts w:ascii="方正仿宋_GBK" w:eastAsia="方正仿宋_GBK" w:hint="eastAsia"/>
          <w:sz w:val="32"/>
          <w:szCs w:val="32"/>
        </w:rPr>
        <w:t>本部门</w:t>
      </w:r>
      <w:r>
        <w:rPr>
          <w:rFonts w:ascii="方正仿宋_GBK" w:eastAsia="方正仿宋_GBK" w:hint="eastAsia"/>
          <w:sz w:val="32"/>
          <w:szCs w:val="32"/>
        </w:rPr>
        <w:t>2020</w:t>
      </w:r>
      <w:r>
        <w:rPr>
          <w:rFonts w:ascii="方正仿宋_GBK" w:eastAsia="方正仿宋_GBK" w:hint="eastAsia"/>
          <w:sz w:val="32"/>
          <w:szCs w:val="32"/>
        </w:rPr>
        <w:t>年度一般公共预算财政拨款支出主要用于以下几个方面：</w:t>
      </w:r>
    </w:p>
    <w:p w:rsidR="00676340" w:rsidRDefault="0044092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1</w:t>
      </w:r>
      <w:r>
        <w:rPr>
          <w:rFonts w:ascii="方正仿宋_GBK" w:eastAsia="方正仿宋_GBK" w:hint="eastAsia"/>
          <w:sz w:val="32"/>
          <w:szCs w:val="32"/>
        </w:rPr>
        <w:t>）社会保障与就业支出</w:t>
      </w:r>
      <w:r>
        <w:rPr>
          <w:rFonts w:ascii="方正仿宋_GBK" w:eastAsia="方正仿宋_GBK" w:hint="eastAsia"/>
          <w:sz w:val="32"/>
          <w:szCs w:val="32"/>
        </w:rPr>
        <w:t>22.88</w:t>
      </w:r>
      <w:r>
        <w:rPr>
          <w:rFonts w:ascii="方正仿宋_GBK" w:eastAsia="方正仿宋_GBK" w:hint="eastAsia"/>
          <w:sz w:val="32"/>
          <w:szCs w:val="32"/>
        </w:rPr>
        <w:t>万元，占</w:t>
      </w:r>
      <w:r>
        <w:rPr>
          <w:rFonts w:ascii="方正仿宋_GBK" w:eastAsia="方正仿宋_GBK" w:hint="eastAsia"/>
          <w:sz w:val="32"/>
          <w:szCs w:val="32"/>
        </w:rPr>
        <w:t>5.6</w:t>
      </w:r>
      <w:r>
        <w:rPr>
          <w:rFonts w:ascii="方正仿宋_GBK" w:eastAsia="方正仿宋_GBK" w:hint="eastAsia"/>
          <w:sz w:val="32"/>
          <w:szCs w:val="32"/>
        </w:rPr>
        <w:t>%</w:t>
      </w:r>
      <w:r>
        <w:rPr>
          <w:rFonts w:ascii="方正仿宋_GBK" w:eastAsia="方正仿宋_GBK" w:hint="eastAsia"/>
          <w:sz w:val="32"/>
          <w:szCs w:val="32"/>
        </w:rPr>
        <w:t>，较年</w:t>
      </w:r>
      <w:r>
        <w:rPr>
          <w:rFonts w:ascii="方正仿宋_GBK" w:eastAsia="方正仿宋_GBK" w:hint="eastAsia"/>
          <w:sz w:val="32"/>
          <w:szCs w:val="32"/>
        </w:rPr>
        <w:t>初预算数减少</w:t>
      </w:r>
      <w:r>
        <w:rPr>
          <w:rFonts w:ascii="方正仿宋_GBK" w:eastAsia="方正仿宋_GBK" w:hint="eastAsia"/>
          <w:sz w:val="32"/>
          <w:szCs w:val="32"/>
        </w:rPr>
        <w:t xml:space="preserve"> </w:t>
      </w:r>
      <w:r>
        <w:rPr>
          <w:rFonts w:ascii="方正仿宋_GBK" w:eastAsia="方正仿宋_GBK" w:hint="eastAsia"/>
          <w:sz w:val="32"/>
          <w:szCs w:val="32"/>
        </w:rPr>
        <w:t>0.89</w:t>
      </w:r>
      <w:r>
        <w:rPr>
          <w:rFonts w:ascii="方正仿宋_GBK" w:eastAsia="方正仿宋_GBK" w:hint="eastAsia"/>
          <w:sz w:val="32"/>
          <w:szCs w:val="32"/>
        </w:rPr>
        <w:t>万元，下降</w:t>
      </w:r>
      <w:r>
        <w:rPr>
          <w:rFonts w:ascii="方正仿宋_GBK" w:eastAsia="方正仿宋_GBK" w:hint="eastAsia"/>
          <w:sz w:val="32"/>
          <w:szCs w:val="32"/>
        </w:rPr>
        <w:t xml:space="preserve"> </w:t>
      </w:r>
      <w:r>
        <w:rPr>
          <w:rFonts w:ascii="方正仿宋_GBK" w:eastAsia="方正仿宋_GBK" w:hint="eastAsia"/>
          <w:sz w:val="32"/>
          <w:szCs w:val="32"/>
        </w:rPr>
        <w:t>3.7</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2020</w:t>
      </w:r>
      <w:r>
        <w:rPr>
          <w:rFonts w:ascii="方正仿宋_GBK" w:eastAsia="方正仿宋_GBK" w:hint="eastAsia"/>
          <w:sz w:val="32"/>
          <w:szCs w:val="32"/>
        </w:rPr>
        <w:t>年调出人员</w:t>
      </w:r>
      <w:r>
        <w:rPr>
          <w:rFonts w:ascii="方正仿宋_GBK" w:eastAsia="方正仿宋_GBK" w:hint="eastAsia"/>
          <w:sz w:val="32"/>
          <w:szCs w:val="32"/>
        </w:rPr>
        <w:t>1</w:t>
      </w:r>
      <w:r>
        <w:rPr>
          <w:rFonts w:ascii="方正仿宋_GBK" w:eastAsia="方正仿宋_GBK" w:hint="eastAsia"/>
          <w:sz w:val="32"/>
          <w:szCs w:val="32"/>
        </w:rPr>
        <w:t>人，支出减少。</w:t>
      </w:r>
    </w:p>
    <w:p w:rsidR="00676340" w:rsidRDefault="0044092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Pr>
          <w:rFonts w:ascii="方正仿宋_GBK" w:eastAsia="方正仿宋_GBK" w:hint="eastAsia"/>
          <w:sz w:val="32"/>
          <w:szCs w:val="32"/>
        </w:rPr>
        <w:t>2</w:t>
      </w:r>
      <w:r>
        <w:rPr>
          <w:rFonts w:ascii="方正仿宋_GBK" w:eastAsia="方正仿宋_GBK" w:hint="eastAsia"/>
          <w:sz w:val="32"/>
          <w:szCs w:val="32"/>
        </w:rPr>
        <w:t>）卫生健康支出</w:t>
      </w:r>
      <w:r>
        <w:rPr>
          <w:rFonts w:ascii="方正仿宋_GBK" w:eastAsia="方正仿宋_GBK" w:hint="eastAsia"/>
          <w:sz w:val="32"/>
          <w:szCs w:val="32"/>
        </w:rPr>
        <w:t>350.91</w:t>
      </w:r>
      <w:r>
        <w:rPr>
          <w:rFonts w:ascii="方正仿宋_GBK" w:eastAsia="方正仿宋_GBK" w:hint="eastAsia"/>
          <w:sz w:val="32"/>
          <w:szCs w:val="32"/>
        </w:rPr>
        <w:t>万元，占</w:t>
      </w:r>
      <w:r>
        <w:rPr>
          <w:rFonts w:ascii="方正仿宋_GBK" w:eastAsia="方正仿宋_GBK" w:hint="eastAsia"/>
          <w:sz w:val="32"/>
          <w:szCs w:val="32"/>
        </w:rPr>
        <w:t>86.2</w:t>
      </w:r>
      <w:r>
        <w:rPr>
          <w:rFonts w:ascii="方正仿宋_GBK" w:eastAsia="方正仿宋_GBK" w:hint="eastAsia"/>
          <w:sz w:val="32"/>
          <w:szCs w:val="32"/>
        </w:rPr>
        <w:t>%</w:t>
      </w:r>
      <w:r>
        <w:rPr>
          <w:rFonts w:ascii="方正仿宋_GBK" w:eastAsia="方正仿宋_GBK" w:hint="eastAsia"/>
          <w:sz w:val="32"/>
          <w:szCs w:val="32"/>
        </w:rPr>
        <w:t>，较年初预算数增加</w:t>
      </w:r>
      <w:r>
        <w:rPr>
          <w:rFonts w:ascii="方正仿宋_GBK" w:eastAsia="方正仿宋_GBK" w:hint="eastAsia"/>
          <w:sz w:val="32"/>
          <w:szCs w:val="32"/>
        </w:rPr>
        <w:t>3.26</w:t>
      </w:r>
      <w:r>
        <w:rPr>
          <w:rFonts w:ascii="方正仿宋_GBK" w:eastAsia="方正仿宋_GBK" w:hint="eastAsia"/>
          <w:sz w:val="32"/>
          <w:szCs w:val="32"/>
        </w:rPr>
        <w:t>万元，增长</w:t>
      </w:r>
      <w:r>
        <w:rPr>
          <w:rFonts w:ascii="方正仿宋_GBK" w:eastAsia="方正仿宋_GBK" w:hint="eastAsia"/>
          <w:sz w:val="32"/>
          <w:szCs w:val="32"/>
        </w:rPr>
        <w:t>0.9</w:t>
      </w:r>
      <w:r>
        <w:rPr>
          <w:rFonts w:ascii="方正仿宋_GBK" w:eastAsia="方正仿宋_GBK" w:hint="eastAsia"/>
          <w:sz w:val="32"/>
          <w:szCs w:val="32"/>
        </w:rPr>
        <w:t>%</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临聘人员增加，单位运行经费增加。</w:t>
      </w:r>
    </w:p>
    <w:p w:rsidR="00676340" w:rsidRDefault="0044092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lastRenderedPageBreak/>
        <w:t>（</w:t>
      </w:r>
      <w:r>
        <w:rPr>
          <w:rFonts w:ascii="方正仿宋_GBK" w:eastAsia="方正仿宋_GBK" w:hint="eastAsia"/>
          <w:sz w:val="32"/>
          <w:szCs w:val="32"/>
        </w:rPr>
        <w:t>3</w:t>
      </w:r>
      <w:r>
        <w:rPr>
          <w:rFonts w:ascii="方正仿宋_GBK" w:eastAsia="方正仿宋_GBK" w:hint="eastAsia"/>
          <w:sz w:val="32"/>
          <w:szCs w:val="32"/>
        </w:rPr>
        <w:t>）住房保障支出</w:t>
      </w:r>
      <w:r>
        <w:rPr>
          <w:rFonts w:ascii="方正仿宋_GBK" w:eastAsia="方正仿宋_GBK" w:hint="eastAsia"/>
          <w:sz w:val="32"/>
          <w:szCs w:val="32"/>
        </w:rPr>
        <w:t>33.43</w:t>
      </w:r>
      <w:r>
        <w:rPr>
          <w:rFonts w:ascii="方正仿宋_GBK" w:eastAsia="方正仿宋_GBK" w:hint="eastAsia"/>
          <w:sz w:val="32"/>
          <w:szCs w:val="32"/>
        </w:rPr>
        <w:t>万元，占</w:t>
      </w:r>
      <w:r>
        <w:rPr>
          <w:rFonts w:ascii="方正仿宋_GBK" w:eastAsia="方正仿宋_GBK" w:hint="eastAsia"/>
          <w:sz w:val="32"/>
          <w:szCs w:val="32"/>
        </w:rPr>
        <w:t>8.2</w:t>
      </w:r>
      <w:r>
        <w:rPr>
          <w:rFonts w:ascii="方正仿宋_GBK" w:eastAsia="方正仿宋_GBK" w:hint="eastAsia"/>
          <w:sz w:val="32"/>
          <w:szCs w:val="32"/>
        </w:rPr>
        <w:t>%</w:t>
      </w:r>
      <w:r>
        <w:rPr>
          <w:rFonts w:ascii="方正仿宋_GBK" w:eastAsia="方正仿宋_GBK" w:hint="eastAsia"/>
          <w:sz w:val="32"/>
          <w:szCs w:val="32"/>
        </w:rPr>
        <w:t>，较年初预算</w:t>
      </w:r>
      <w:r>
        <w:rPr>
          <w:rFonts w:ascii="方正仿宋_GBK" w:eastAsia="方正仿宋_GBK" w:hint="eastAsia"/>
          <w:sz w:val="32"/>
          <w:szCs w:val="32"/>
        </w:rPr>
        <w:t>数增加</w:t>
      </w:r>
      <w:r>
        <w:rPr>
          <w:rFonts w:ascii="方正仿宋_GBK" w:eastAsia="方正仿宋_GBK" w:hint="eastAsia"/>
          <w:sz w:val="32"/>
          <w:szCs w:val="32"/>
        </w:rPr>
        <w:t>19.47</w:t>
      </w:r>
      <w:r>
        <w:rPr>
          <w:rFonts w:ascii="方正仿宋_GBK" w:eastAsia="方正仿宋_GBK" w:hint="eastAsia"/>
          <w:sz w:val="32"/>
          <w:szCs w:val="32"/>
        </w:rPr>
        <w:t>万元，增长</w:t>
      </w:r>
      <w:r>
        <w:rPr>
          <w:rFonts w:ascii="方正仿宋_GBK" w:eastAsia="方正仿宋_GBK" w:hint="eastAsia"/>
          <w:sz w:val="32"/>
          <w:szCs w:val="32"/>
        </w:rPr>
        <w:t>139.5</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一次性补发职工往年住房补贴。</w:t>
      </w:r>
    </w:p>
    <w:p w:rsidR="00676340" w:rsidRDefault="0044092C">
      <w:pPr>
        <w:pStyle w:val="a6"/>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7"/>
          <w:rFonts w:ascii="方正仿宋_GBK" w:eastAsia="方正仿宋_GBK" w:hint="eastAsia"/>
          <w:sz w:val="32"/>
          <w:szCs w:val="32"/>
        </w:rPr>
        <w:t>（四）一般公共预算财政拨款基本支出决算情况说明</w:t>
      </w:r>
    </w:p>
    <w:p w:rsidR="00676340" w:rsidRDefault="0044092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年度一般公共财政拨款基本支出</w:t>
      </w:r>
      <w:r>
        <w:rPr>
          <w:rFonts w:ascii="方正仿宋_GBK" w:eastAsia="方正仿宋_GBK" w:hint="eastAsia"/>
          <w:sz w:val="32"/>
          <w:szCs w:val="32"/>
        </w:rPr>
        <w:t>187</w:t>
      </w:r>
      <w:r>
        <w:rPr>
          <w:rFonts w:ascii="方正仿宋_GBK" w:eastAsia="方正仿宋_GBK" w:hint="eastAsia"/>
          <w:sz w:val="32"/>
          <w:szCs w:val="32"/>
        </w:rPr>
        <w:t>万元。其中：人员经费</w:t>
      </w:r>
      <w:r>
        <w:rPr>
          <w:rFonts w:ascii="方正仿宋_GBK" w:eastAsia="方正仿宋_GBK" w:hint="eastAsia"/>
          <w:sz w:val="32"/>
          <w:szCs w:val="32"/>
        </w:rPr>
        <w:t>187</w:t>
      </w:r>
      <w:r>
        <w:rPr>
          <w:rFonts w:ascii="方正仿宋_GBK" w:eastAsia="方正仿宋_GBK" w:hint="eastAsia"/>
          <w:sz w:val="32"/>
          <w:szCs w:val="32"/>
        </w:rPr>
        <w:t>万元，较上年决算数增加</w:t>
      </w:r>
      <w:r>
        <w:rPr>
          <w:rFonts w:ascii="方正仿宋_GBK" w:eastAsia="方正仿宋_GBK" w:hint="eastAsia"/>
          <w:sz w:val="32"/>
          <w:szCs w:val="32"/>
        </w:rPr>
        <w:t>38.46</w:t>
      </w:r>
      <w:r>
        <w:rPr>
          <w:rFonts w:ascii="方正仿宋_GBK" w:eastAsia="方正仿宋_GBK" w:hint="eastAsia"/>
          <w:sz w:val="32"/>
          <w:szCs w:val="32"/>
        </w:rPr>
        <w:t>万元，增长</w:t>
      </w:r>
      <w:r>
        <w:rPr>
          <w:rFonts w:ascii="方正仿宋_GBK" w:eastAsia="方正仿宋_GBK" w:hint="eastAsia"/>
          <w:sz w:val="32"/>
          <w:szCs w:val="32"/>
        </w:rPr>
        <w:t>25.9</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一次性补发职工往年住房补贴</w:t>
      </w:r>
      <w:r>
        <w:rPr>
          <w:rFonts w:ascii="方正仿宋_GBK" w:eastAsia="方正仿宋_GBK" w:hint="eastAsia"/>
          <w:sz w:val="32"/>
          <w:szCs w:val="32"/>
        </w:rPr>
        <w:t>。人员经费用途主要包括基本工资、津贴补贴、</w:t>
      </w:r>
      <w:r>
        <w:rPr>
          <w:rFonts w:ascii="方正仿宋_GBK" w:eastAsia="方正仿宋_GBK" w:hint="eastAsia"/>
          <w:sz w:val="32"/>
          <w:szCs w:val="32"/>
        </w:rPr>
        <w:t>绩效工资、</w:t>
      </w:r>
      <w:r>
        <w:rPr>
          <w:rFonts w:ascii="方正仿宋_GBK" w:eastAsia="方正仿宋_GBK" w:hint="eastAsia"/>
          <w:sz w:val="32"/>
          <w:szCs w:val="32"/>
        </w:rPr>
        <w:t>社会保障缴费</w:t>
      </w:r>
      <w:r>
        <w:rPr>
          <w:rFonts w:ascii="方正仿宋_GBK" w:eastAsia="方正仿宋_GBK" w:hint="eastAsia"/>
          <w:sz w:val="32"/>
          <w:szCs w:val="32"/>
        </w:rPr>
        <w:t>、住房保障支出等。</w:t>
      </w:r>
      <w:r>
        <w:rPr>
          <w:rFonts w:ascii="方正仿宋_GBK" w:eastAsia="方正仿宋_GBK" w:hint="eastAsia"/>
          <w:sz w:val="32"/>
          <w:szCs w:val="32"/>
        </w:rPr>
        <w:t>公用经费</w:t>
      </w:r>
      <w:r>
        <w:rPr>
          <w:rFonts w:ascii="方正仿宋_GBK" w:eastAsia="方正仿宋_GBK" w:hint="eastAsia"/>
          <w:sz w:val="32"/>
          <w:szCs w:val="32"/>
        </w:rPr>
        <w:t>0</w:t>
      </w:r>
      <w:r>
        <w:rPr>
          <w:rFonts w:ascii="方正仿宋_GBK" w:eastAsia="方正仿宋_GBK" w:hint="eastAsia"/>
          <w:sz w:val="32"/>
          <w:szCs w:val="32"/>
        </w:rPr>
        <w:t>万元，较上年决算数减少</w:t>
      </w:r>
      <w:r>
        <w:rPr>
          <w:rFonts w:ascii="方正仿宋_GBK" w:eastAsia="方正仿宋_GBK" w:hint="eastAsia"/>
          <w:sz w:val="32"/>
          <w:szCs w:val="32"/>
        </w:rPr>
        <w:t>27.05</w:t>
      </w:r>
      <w:r>
        <w:rPr>
          <w:rFonts w:ascii="方正仿宋_GBK" w:eastAsia="方正仿宋_GBK" w:hint="eastAsia"/>
          <w:sz w:val="32"/>
          <w:szCs w:val="32"/>
        </w:rPr>
        <w:t>万元，下降</w:t>
      </w:r>
      <w:r>
        <w:rPr>
          <w:rFonts w:ascii="方正仿宋_GBK" w:eastAsia="方正仿宋_GBK" w:hint="eastAsia"/>
          <w:sz w:val="32"/>
          <w:szCs w:val="32"/>
        </w:rPr>
        <w:t xml:space="preserve"> </w:t>
      </w:r>
      <w:r>
        <w:rPr>
          <w:rFonts w:ascii="方正仿宋_GBK" w:eastAsia="方正仿宋_GBK" w:hint="eastAsia"/>
          <w:sz w:val="32"/>
          <w:szCs w:val="32"/>
        </w:rPr>
        <w:t>100</w:t>
      </w:r>
      <w:r>
        <w:rPr>
          <w:rFonts w:ascii="方正仿宋_GBK" w:eastAsia="方正仿宋_GBK" w:hint="eastAsia"/>
          <w:sz w:val="32"/>
          <w:szCs w:val="32"/>
        </w:rPr>
        <w:t>%</w:t>
      </w:r>
      <w:r>
        <w:rPr>
          <w:rFonts w:ascii="方正仿宋_GBK" w:eastAsia="方正仿宋_GBK" w:hint="eastAsia"/>
          <w:sz w:val="32"/>
          <w:szCs w:val="32"/>
        </w:rPr>
        <w:t>，主要原因是</w:t>
      </w:r>
      <w:r>
        <w:rPr>
          <w:rFonts w:ascii="方正仿宋_GBK" w:eastAsia="方正仿宋_GBK" w:hint="eastAsia"/>
          <w:sz w:val="32"/>
          <w:szCs w:val="32"/>
        </w:rPr>
        <w:t>我单位为卫健委下属二级预算财政全额拨款单位，公用经费由卫健委从卫生综合管理项目类进行二次分配，财政未进行预算，</w:t>
      </w:r>
      <w:r>
        <w:rPr>
          <w:rFonts w:ascii="方正仿宋_GBK" w:eastAsia="方正仿宋_GBK" w:hint="eastAsia"/>
          <w:sz w:val="32"/>
          <w:szCs w:val="32"/>
        </w:rPr>
        <w:t>2020</w:t>
      </w:r>
      <w:r>
        <w:rPr>
          <w:rFonts w:ascii="方正仿宋_GBK" w:eastAsia="方正仿宋_GBK" w:hint="eastAsia"/>
          <w:sz w:val="32"/>
          <w:szCs w:val="32"/>
        </w:rPr>
        <w:t>年</w:t>
      </w:r>
      <w:r>
        <w:rPr>
          <w:rFonts w:ascii="方正仿宋_GBK" w:eastAsia="方正仿宋_GBK" w:hint="eastAsia"/>
          <w:sz w:val="32"/>
          <w:szCs w:val="32"/>
        </w:rPr>
        <w:t>从该项目类列支</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（五）政府性基金预算收支决算情况说明</w:t>
      </w:r>
    </w:p>
    <w:p w:rsidR="00676340" w:rsidRDefault="0044092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本部门</w:t>
      </w:r>
      <w:r>
        <w:rPr>
          <w:rFonts w:ascii="方正仿宋_GBK" w:eastAsia="方正仿宋_GBK" w:hint="eastAsia"/>
          <w:sz w:val="32"/>
          <w:szCs w:val="32"/>
        </w:rPr>
        <w:t>2020</w:t>
      </w:r>
      <w:r>
        <w:rPr>
          <w:rFonts w:ascii="方正仿宋_GBK" w:eastAsia="方正仿宋_GBK" w:hint="eastAsia"/>
          <w:sz w:val="32"/>
          <w:szCs w:val="32"/>
        </w:rPr>
        <w:t>年度无政府性基金预算财政拨款收支。</w:t>
      </w:r>
    </w:p>
    <w:p w:rsidR="00676340" w:rsidRDefault="0044092C">
      <w:pPr>
        <w:pStyle w:val="a6"/>
        <w:shd w:val="clear" w:color="auto" w:fill="FFFFFF"/>
        <w:spacing w:before="0" w:beforeAutospacing="0" w:after="0" w:afterAutospacing="0" w:line="560" w:lineRule="exact"/>
        <w:ind w:firstLineChars="200" w:firstLine="643"/>
        <w:jc w:val="both"/>
        <w:outlineLvl w:val="0"/>
        <w:rPr>
          <w:rStyle w:val="a7"/>
        </w:rPr>
      </w:pPr>
      <w:r>
        <w:rPr>
          <w:rStyle w:val="a7"/>
          <w:rFonts w:ascii="方正仿宋_GBK" w:eastAsia="方正仿宋_GBK" w:hint="eastAsia"/>
          <w:sz w:val="32"/>
          <w:szCs w:val="32"/>
        </w:rPr>
        <w:t>（六）国有资本经营预算财政拨款支出决算情况说明</w:t>
      </w:r>
    </w:p>
    <w:p w:rsidR="00676340" w:rsidRDefault="0044092C">
      <w:pPr>
        <w:pStyle w:val="a6"/>
        <w:shd w:val="clear" w:color="auto" w:fill="FFFFFF"/>
        <w:spacing w:before="0" w:beforeAutospacing="0" w:after="0" w:afterAutospacing="0" w:line="560" w:lineRule="exact"/>
        <w:ind w:firstLineChars="200" w:firstLine="640"/>
        <w:jc w:val="both"/>
        <w:rPr>
          <w:rFonts w:ascii="方正仿宋_GBK" w:eastAsia="方正仿宋_GBK"/>
          <w:bCs/>
          <w:sz w:val="32"/>
          <w:szCs w:val="32"/>
          <w:highlight w:val="yellow"/>
        </w:rPr>
      </w:pPr>
      <w:r>
        <w:rPr>
          <w:rFonts w:ascii="方正仿宋_GBK" w:eastAsia="方正仿宋_GBK" w:hint="eastAsia"/>
          <w:bCs/>
          <w:sz w:val="32"/>
          <w:szCs w:val="32"/>
        </w:rPr>
        <w:t>本部门</w:t>
      </w:r>
      <w:r>
        <w:rPr>
          <w:rFonts w:ascii="方正仿宋_GBK" w:eastAsia="方正仿宋_GBK" w:hint="eastAsia"/>
          <w:bCs/>
          <w:sz w:val="32"/>
          <w:szCs w:val="32"/>
        </w:rPr>
        <w:t>2020</w:t>
      </w:r>
      <w:r>
        <w:rPr>
          <w:rFonts w:ascii="方正仿宋_GBK" w:eastAsia="方正仿宋_GBK" w:hint="eastAsia"/>
          <w:bCs/>
          <w:sz w:val="32"/>
          <w:szCs w:val="32"/>
        </w:rPr>
        <w:t>年度无国有资本经营预算财政拨款支出。</w:t>
      </w:r>
    </w:p>
    <w:p w:rsidR="00676340" w:rsidRDefault="0044092C">
      <w:pPr>
        <w:pStyle w:val="a6"/>
        <w:shd w:val="clear" w:color="auto" w:fill="FFFFFF"/>
        <w:spacing w:before="0" w:beforeAutospacing="0" w:after="0" w:afterAutospacing="0" w:line="560" w:lineRule="exact"/>
        <w:ind w:firstLineChars="200" w:firstLine="640"/>
        <w:jc w:val="both"/>
        <w:outlineLvl w:val="0"/>
        <w:rPr>
          <w:rStyle w:val="a7"/>
          <w:rFonts w:ascii="方正黑体_GBK" w:eastAsia="方正黑体_GBK"/>
        </w:rPr>
      </w:pPr>
      <w:r>
        <w:rPr>
          <w:rStyle w:val="a7"/>
          <w:rFonts w:ascii="方正黑体_GBK" w:eastAsia="方正黑体_GBK" w:hint="eastAsia"/>
          <w:b w:val="0"/>
          <w:sz w:val="32"/>
          <w:szCs w:val="32"/>
        </w:rPr>
        <w:t>三、“三公”经费情况说明</w:t>
      </w:r>
    </w:p>
    <w:p w:rsidR="00676340" w:rsidRDefault="0044092C">
      <w:pPr>
        <w:pStyle w:val="a6"/>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7"/>
          <w:rFonts w:ascii="方正仿宋_GBK" w:eastAsia="方正仿宋_GBK" w:hint="eastAsia"/>
          <w:sz w:val="32"/>
          <w:szCs w:val="32"/>
        </w:rPr>
        <w:t>（一）“三公”经费支出总体情况说明。</w:t>
      </w:r>
    </w:p>
    <w:p w:rsidR="00676340" w:rsidRDefault="0044092C">
      <w:pPr>
        <w:pStyle w:val="a6"/>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年度“三公”经费支出共计</w:t>
      </w:r>
      <w:r>
        <w:rPr>
          <w:rFonts w:ascii="方正仿宋_GBK" w:eastAsia="方正仿宋_GBK" w:hint="eastAsia"/>
          <w:sz w:val="32"/>
          <w:szCs w:val="32"/>
        </w:rPr>
        <w:t>1.22</w:t>
      </w:r>
      <w:r>
        <w:rPr>
          <w:rFonts w:ascii="方正仿宋_GBK" w:eastAsia="方正仿宋_GBK" w:hint="eastAsia"/>
          <w:sz w:val="32"/>
          <w:szCs w:val="32"/>
        </w:rPr>
        <w:t>万元，较年初预算数增加</w:t>
      </w:r>
      <w:r>
        <w:rPr>
          <w:rFonts w:ascii="方正仿宋_GBK" w:eastAsia="方正仿宋_GBK" w:hint="eastAsia"/>
          <w:sz w:val="32"/>
          <w:szCs w:val="32"/>
        </w:rPr>
        <w:t>1.22</w:t>
      </w:r>
      <w:r>
        <w:rPr>
          <w:rFonts w:ascii="方正仿宋_GBK" w:eastAsia="方正仿宋_GBK" w:hint="eastAsia"/>
          <w:sz w:val="32"/>
          <w:szCs w:val="32"/>
        </w:rPr>
        <w:t>万元，增长</w:t>
      </w:r>
      <w:r>
        <w:rPr>
          <w:rFonts w:ascii="方正仿宋_GBK" w:eastAsia="方正仿宋_GBK" w:hint="eastAsia"/>
          <w:sz w:val="32"/>
          <w:szCs w:val="32"/>
        </w:rPr>
        <w:t>100</w:t>
      </w:r>
      <w:r>
        <w:rPr>
          <w:rFonts w:ascii="方正仿宋_GBK" w:eastAsia="方正仿宋_GBK" w:hint="eastAsia"/>
          <w:sz w:val="32"/>
          <w:szCs w:val="32"/>
        </w:rPr>
        <w:t>%</w:t>
      </w:r>
      <w:r>
        <w:rPr>
          <w:rFonts w:ascii="方正仿宋_GBK" w:eastAsia="方正仿宋_GBK" w:hint="eastAsia"/>
          <w:sz w:val="32"/>
          <w:szCs w:val="32"/>
        </w:rPr>
        <w:t>，主</w:t>
      </w:r>
      <w:r>
        <w:rPr>
          <w:rFonts w:ascii="方正仿宋_GBK" w:eastAsia="方正仿宋_GBK" w:hint="eastAsia"/>
          <w:sz w:val="32"/>
          <w:szCs w:val="32"/>
        </w:rPr>
        <w:t>要原因是我单位属于区卫健委下属二级单位，财政未保障我单位机关运行经费</w:t>
      </w:r>
      <w:r>
        <w:rPr>
          <w:rFonts w:ascii="方正仿宋_GBK" w:eastAsia="方正仿宋_GBK" w:hint="eastAsia"/>
          <w:sz w:val="32"/>
          <w:szCs w:val="32"/>
        </w:rPr>
        <w:t>。</w:t>
      </w:r>
      <w:r>
        <w:rPr>
          <w:rFonts w:ascii="方正仿宋_GBK" w:eastAsia="方正仿宋_GBK" w:hint="eastAsia"/>
          <w:sz w:val="32"/>
          <w:szCs w:val="32"/>
        </w:rPr>
        <w:t>单</w:t>
      </w:r>
      <w:r>
        <w:rPr>
          <w:rFonts w:ascii="方正仿宋_GBK" w:eastAsia="方正仿宋_GBK" w:hint="eastAsia"/>
          <w:sz w:val="32"/>
          <w:szCs w:val="32"/>
        </w:rPr>
        <w:lastRenderedPageBreak/>
        <w:t>位公用运行经费由区卫健委年初统一从卫生综合管理专项里面划拨，故无预算</w:t>
      </w:r>
      <w:r>
        <w:rPr>
          <w:rFonts w:ascii="方正仿宋_GBK" w:eastAsia="方正仿宋_GBK" w:hint="eastAsia"/>
          <w:sz w:val="32"/>
          <w:szCs w:val="32"/>
        </w:rPr>
        <w:t>有支出</w:t>
      </w:r>
      <w:r>
        <w:rPr>
          <w:rFonts w:ascii="方正仿宋_GBK" w:eastAsia="方正仿宋_GBK" w:hint="eastAsia"/>
          <w:sz w:val="32"/>
          <w:szCs w:val="32"/>
        </w:rPr>
        <w:t>。较上年支出数</w:t>
      </w:r>
      <w:r>
        <w:rPr>
          <w:rFonts w:ascii="方正仿宋_GBK" w:eastAsia="方正仿宋_GBK" w:hint="eastAsia"/>
          <w:sz w:val="32"/>
          <w:szCs w:val="32"/>
        </w:rPr>
        <w:t>1.22</w:t>
      </w:r>
      <w:r>
        <w:rPr>
          <w:rFonts w:ascii="方正仿宋_GBK" w:eastAsia="方正仿宋_GBK" w:hint="eastAsia"/>
          <w:sz w:val="32"/>
          <w:szCs w:val="32"/>
        </w:rPr>
        <w:t>万元</w:t>
      </w:r>
      <w:r>
        <w:rPr>
          <w:rFonts w:ascii="方正仿宋_GBK" w:eastAsia="方正仿宋_GBK" w:hint="eastAsia"/>
          <w:sz w:val="32"/>
          <w:szCs w:val="32"/>
        </w:rPr>
        <w:t>基本</w:t>
      </w:r>
      <w:r>
        <w:rPr>
          <w:rFonts w:ascii="方正仿宋_GBK" w:eastAsia="方正仿宋_GBK" w:hint="eastAsia"/>
          <w:sz w:val="32"/>
          <w:szCs w:val="32"/>
        </w:rPr>
        <w:t>持平</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7"/>
          <w:rFonts w:ascii="方正仿宋_GBK" w:eastAsia="方正仿宋_GBK" w:hint="eastAsia"/>
          <w:sz w:val="32"/>
          <w:szCs w:val="32"/>
        </w:rPr>
        <w:t>（二）“三公”经费分项支出情况。</w:t>
      </w:r>
    </w:p>
    <w:p w:rsidR="00676340" w:rsidRDefault="0044092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年度本部门因公出国（境）费用</w:t>
      </w:r>
      <w:r>
        <w:rPr>
          <w:rFonts w:ascii="方正仿宋_GBK" w:eastAsia="方正仿宋_GBK" w:hint="eastAsia"/>
          <w:sz w:val="32"/>
          <w:szCs w:val="32"/>
        </w:rPr>
        <w:t>0</w:t>
      </w:r>
      <w:r>
        <w:rPr>
          <w:rFonts w:ascii="方正仿宋_GBK" w:eastAsia="方正仿宋_GBK" w:hint="eastAsia"/>
          <w:sz w:val="32"/>
          <w:szCs w:val="32"/>
        </w:rPr>
        <w:t>万元</w:t>
      </w:r>
      <w:r>
        <w:rPr>
          <w:rFonts w:ascii="方正仿宋_GBK" w:eastAsia="方正仿宋_GBK" w:hint="eastAsia"/>
          <w:sz w:val="32"/>
          <w:szCs w:val="32"/>
        </w:rPr>
        <w:t>，</w:t>
      </w:r>
      <w:r>
        <w:rPr>
          <w:rFonts w:ascii="方正仿宋_GBK" w:eastAsia="方正仿宋_GBK" w:hint="eastAsia"/>
          <w:sz w:val="32"/>
          <w:szCs w:val="32"/>
        </w:rPr>
        <w:t>无发生额</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公务车购置费</w:t>
      </w:r>
      <w:r>
        <w:rPr>
          <w:rFonts w:ascii="方正仿宋_GBK" w:eastAsia="方正仿宋_GBK" w:hint="eastAsia"/>
          <w:sz w:val="32"/>
          <w:szCs w:val="32"/>
        </w:rPr>
        <w:t>0</w:t>
      </w:r>
      <w:r>
        <w:rPr>
          <w:rFonts w:ascii="方正仿宋_GBK" w:eastAsia="方正仿宋_GBK" w:hint="eastAsia"/>
          <w:sz w:val="32"/>
          <w:szCs w:val="32"/>
        </w:rPr>
        <w:t>万元</w:t>
      </w:r>
      <w:r>
        <w:rPr>
          <w:rFonts w:ascii="方正仿宋_GBK" w:eastAsia="方正仿宋_GBK" w:hint="eastAsia"/>
          <w:sz w:val="32"/>
          <w:szCs w:val="32"/>
        </w:rPr>
        <w:t>，</w:t>
      </w:r>
      <w:r>
        <w:rPr>
          <w:rFonts w:ascii="方正仿宋_GBK" w:eastAsia="方正仿宋_GBK" w:hint="eastAsia"/>
          <w:sz w:val="32"/>
          <w:szCs w:val="32"/>
        </w:rPr>
        <w:t>无发生额</w:t>
      </w:r>
    </w:p>
    <w:p w:rsidR="00676340" w:rsidRDefault="0044092C">
      <w:pPr>
        <w:pStyle w:val="a6"/>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公务车运行维护费</w:t>
      </w:r>
      <w:r>
        <w:rPr>
          <w:rFonts w:ascii="方正仿宋_GBK" w:eastAsia="方正仿宋_GBK" w:hint="eastAsia"/>
          <w:sz w:val="32"/>
          <w:szCs w:val="32"/>
        </w:rPr>
        <w:t>1.21</w:t>
      </w:r>
      <w:r>
        <w:rPr>
          <w:rFonts w:ascii="方正仿宋_GBK" w:eastAsia="方正仿宋_GBK" w:hint="eastAsia"/>
          <w:sz w:val="32"/>
          <w:szCs w:val="32"/>
        </w:rPr>
        <w:t>万元，主要用于主要用于</w:t>
      </w:r>
      <w:r>
        <w:rPr>
          <w:rFonts w:ascii="方正仿宋_GBK" w:eastAsia="方正仿宋_GBK" w:hint="eastAsia"/>
          <w:sz w:val="32"/>
          <w:szCs w:val="32"/>
        </w:rPr>
        <w:t>医师考试</w:t>
      </w:r>
      <w:r>
        <w:rPr>
          <w:rFonts w:ascii="方正仿宋_GBK" w:eastAsia="方正仿宋_GBK" w:hint="eastAsia"/>
          <w:sz w:val="32"/>
          <w:szCs w:val="32"/>
        </w:rPr>
        <w:t>机要文件交换、市内因公出行、</w:t>
      </w:r>
      <w:r>
        <w:rPr>
          <w:rFonts w:ascii="方正仿宋_GBK" w:eastAsia="方正仿宋_GBK" w:hint="eastAsia"/>
          <w:sz w:val="32"/>
          <w:szCs w:val="32"/>
        </w:rPr>
        <w:t>各项卫生</w:t>
      </w:r>
      <w:r>
        <w:rPr>
          <w:rFonts w:ascii="方正仿宋_GBK" w:eastAsia="方正仿宋_GBK" w:hint="eastAsia"/>
          <w:sz w:val="32"/>
          <w:szCs w:val="32"/>
        </w:rPr>
        <w:t>工作所需车辆的燃料费、维修费、过桥过路费、保险费等。</w:t>
      </w:r>
      <w:r>
        <w:rPr>
          <w:rFonts w:ascii="方正仿宋_GBK" w:eastAsia="方正仿宋_GBK" w:hint="eastAsia"/>
          <w:sz w:val="32"/>
          <w:szCs w:val="32"/>
        </w:rPr>
        <w:t>费用支出较年</w:t>
      </w:r>
      <w:r>
        <w:rPr>
          <w:rFonts w:ascii="方正仿宋_GBK" w:eastAsia="方正仿宋_GBK" w:hint="eastAsia"/>
          <w:sz w:val="32"/>
          <w:szCs w:val="32"/>
        </w:rPr>
        <w:t>初预算数增加或减少</w:t>
      </w:r>
      <w:r>
        <w:rPr>
          <w:rFonts w:ascii="方正仿宋_GBK" w:eastAsia="方正仿宋_GBK" w:hint="eastAsia"/>
          <w:sz w:val="32"/>
          <w:szCs w:val="32"/>
        </w:rPr>
        <w:t xml:space="preserve"> </w:t>
      </w:r>
      <w:r>
        <w:rPr>
          <w:rFonts w:ascii="方正仿宋_GBK" w:eastAsia="方正仿宋_GBK" w:hint="eastAsia"/>
          <w:sz w:val="32"/>
          <w:szCs w:val="32"/>
        </w:rPr>
        <w:t>1.21</w:t>
      </w:r>
      <w:r>
        <w:rPr>
          <w:rFonts w:ascii="方正仿宋_GBK" w:eastAsia="方正仿宋_GBK" w:hint="eastAsia"/>
          <w:sz w:val="32"/>
          <w:szCs w:val="32"/>
        </w:rPr>
        <w:t>万元，增长</w:t>
      </w:r>
      <w:r>
        <w:rPr>
          <w:rFonts w:ascii="方正仿宋_GBK" w:eastAsia="方正仿宋_GBK" w:hint="eastAsia"/>
          <w:sz w:val="32"/>
          <w:szCs w:val="32"/>
        </w:rPr>
        <w:t>100</w:t>
      </w:r>
      <w:r>
        <w:rPr>
          <w:rFonts w:ascii="方正仿宋_GBK" w:eastAsia="方正仿宋_GBK" w:hint="eastAsia"/>
          <w:sz w:val="32"/>
          <w:szCs w:val="32"/>
        </w:rPr>
        <w:t>%</w:t>
      </w:r>
      <w:r>
        <w:rPr>
          <w:rFonts w:ascii="方正仿宋_GBK" w:eastAsia="方正仿宋_GBK" w:hint="eastAsia"/>
          <w:sz w:val="32"/>
          <w:szCs w:val="32"/>
        </w:rPr>
        <w:t>，要原</w:t>
      </w:r>
      <w:r>
        <w:rPr>
          <w:rFonts w:ascii="方正仿宋_GBK" w:eastAsia="方正仿宋_GBK" w:hint="eastAsia"/>
          <w:sz w:val="32"/>
          <w:szCs w:val="32"/>
        </w:rPr>
        <w:t>因是我单位属于区卫健委下属二级单位，财政未保障我单位机关运行经费</w:t>
      </w:r>
      <w:r>
        <w:rPr>
          <w:rFonts w:ascii="方正仿宋_GBK" w:eastAsia="方正仿宋_GBK" w:hint="eastAsia"/>
          <w:sz w:val="32"/>
          <w:szCs w:val="32"/>
        </w:rPr>
        <w:t>。</w:t>
      </w:r>
      <w:r>
        <w:rPr>
          <w:rFonts w:ascii="方正仿宋_GBK" w:eastAsia="方正仿宋_GBK" w:hint="eastAsia"/>
          <w:sz w:val="32"/>
          <w:szCs w:val="32"/>
        </w:rPr>
        <w:t>单位公用运行经费由区卫健委年初统一从卫生综合管理专项里面划拨，故无预算</w:t>
      </w:r>
      <w:r>
        <w:rPr>
          <w:rFonts w:ascii="方正仿宋_GBK" w:eastAsia="方正仿宋_GBK" w:hint="eastAsia"/>
          <w:sz w:val="32"/>
          <w:szCs w:val="32"/>
        </w:rPr>
        <w:t>有支出</w:t>
      </w:r>
      <w:r>
        <w:rPr>
          <w:rFonts w:ascii="方正仿宋_GBK" w:eastAsia="方正仿宋_GBK" w:hint="eastAsia"/>
          <w:sz w:val="32"/>
          <w:szCs w:val="32"/>
        </w:rPr>
        <w:t>。较上年支出数</w:t>
      </w:r>
      <w:r>
        <w:rPr>
          <w:rFonts w:ascii="方正仿宋_GBK" w:eastAsia="方正仿宋_GBK" w:hint="eastAsia"/>
          <w:sz w:val="32"/>
          <w:szCs w:val="32"/>
        </w:rPr>
        <w:t>1.22</w:t>
      </w:r>
      <w:r>
        <w:rPr>
          <w:rFonts w:ascii="方正仿宋_GBK" w:eastAsia="方正仿宋_GBK" w:hint="eastAsia"/>
          <w:sz w:val="32"/>
          <w:szCs w:val="32"/>
        </w:rPr>
        <w:t>万元</w:t>
      </w:r>
      <w:r>
        <w:rPr>
          <w:rFonts w:ascii="方正仿宋_GBK" w:eastAsia="方正仿宋_GBK" w:hint="eastAsia"/>
          <w:sz w:val="32"/>
          <w:szCs w:val="32"/>
        </w:rPr>
        <w:t>基本</w:t>
      </w:r>
      <w:r>
        <w:rPr>
          <w:rFonts w:ascii="方正仿宋_GBK" w:eastAsia="方正仿宋_GBK" w:hint="eastAsia"/>
          <w:sz w:val="32"/>
          <w:szCs w:val="32"/>
        </w:rPr>
        <w:t>持平</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公务接待费</w:t>
      </w:r>
      <w:r>
        <w:rPr>
          <w:rFonts w:ascii="方正仿宋_GBK" w:eastAsia="方正仿宋_GBK" w:hint="eastAsia"/>
          <w:sz w:val="32"/>
          <w:szCs w:val="32"/>
        </w:rPr>
        <w:t>0</w:t>
      </w:r>
      <w:r>
        <w:rPr>
          <w:rFonts w:ascii="方正仿宋_GBK" w:eastAsia="方正仿宋_GBK" w:hint="eastAsia"/>
          <w:sz w:val="32"/>
          <w:szCs w:val="32"/>
        </w:rPr>
        <w:t>万元</w:t>
      </w:r>
      <w:r>
        <w:rPr>
          <w:rFonts w:ascii="方正仿宋_GBK" w:eastAsia="方正仿宋_GBK" w:hint="eastAsia"/>
          <w:sz w:val="32"/>
          <w:szCs w:val="32"/>
        </w:rPr>
        <w:t>，</w:t>
      </w:r>
      <w:r>
        <w:rPr>
          <w:rFonts w:ascii="方正仿宋_GBK" w:eastAsia="方正仿宋_GBK" w:hint="eastAsia"/>
          <w:sz w:val="32"/>
          <w:szCs w:val="32"/>
        </w:rPr>
        <w:t>无发生额</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7"/>
          <w:rFonts w:ascii="方正仿宋_GBK" w:eastAsia="方正仿宋_GBK" w:hint="eastAsia"/>
          <w:sz w:val="32"/>
          <w:szCs w:val="32"/>
        </w:rPr>
        <w:t>（三）“三公”经费实物量情况。</w:t>
      </w:r>
    </w:p>
    <w:p w:rsidR="00676340" w:rsidRDefault="0044092C">
      <w:pPr>
        <w:pStyle w:val="a6"/>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w:t>
      </w:r>
      <w:r>
        <w:rPr>
          <w:rFonts w:ascii="方正仿宋_GBK" w:eastAsia="方正仿宋_GBK" w:hint="eastAsia"/>
          <w:sz w:val="32"/>
          <w:szCs w:val="32"/>
        </w:rPr>
        <w:t>年度本部门因公出国（境）共计</w:t>
      </w:r>
      <w:r>
        <w:rPr>
          <w:rFonts w:ascii="方正仿宋_GBK" w:eastAsia="方正仿宋_GBK" w:hint="eastAsia"/>
          <w:sz w:val="32"/>
          <w:szCs w:val="32"/>
        </w:rPr>
        <w:t>0</w:t>
      </w:r>
      <w:r>
        <w:rPr>
          <w:rFonts w:ascii="方正仿宋_GBK" w:eastAsia="方正仿宋_GBK" w:hint="eastAsia"/>
          <w:sz w:val="32"/>
          <w:szCs w:val="32"/>
        </w:rPr>
        <w:t>个团组，</w:t>
      </w:r>
      <w:r>
        <w:rPr>
          <w:rFonts w:ascii="方正仿宋_GBK" w:eastAsia="方正仿宋_GBK" w:hint="eastAsia"/>
          <w:sz w:val="32"/>
          <w:szCs w:val="32"/>
        </w:rPr>
        <w:t>0</w:t>
      </w:r>
      <w:r>
        <w:rPr>
          <w:rFonts w:ascii="方正仿宋_GBK" w:eastAsia="方正仿宋_GBK" w:hint="eastAsia"/>
          <w:sz w:val="32"/>
          <w:szCs w:val="32"/>
        </w:rPr>
        <w:t>人；公务用车购置</w:t>
      </w:r>
      <w:r>
        <w:rPr>
          <w:rFonts w:ascii="方正仿宋_GBK" w:eastAsia="方正仿宋_GBK" w:hint="eastAsia"/>
          <w:sz w:val="32"/>
          <w:szCs w:val="32"/>
        </w:rPr>
        <w:t>0</w:t>
      </w:r>
      <w:r>
        <w:rPr>
          <w:rFonts w:ascii="方正仿宋_GBK" w:eastAsia="方正仿宋_GBK" w:hint="eastAsia"/>
          <w:sz w:val="32"/>
          <w:szCs w:val="32"/>
        </w:rPr>
        <w:t>辆，公务车保有量为</w:t>
      </w:r>
      <w:r>
        <w:rPr>
          <w:rFonts w:ascii="方正仿宋_GBK" w:eastAsia="方正仿宋_GBK" w:hint="eastAsia"/>
          <w:sz w:val="32"/>
          <w:szCs w:val="32"/>
        </w:rPr>
        <w:t>1</w:t>
      </w:r>
      <w:r>
        <w:rPr>
          <w:rFonts w:ascii="方正仿宋_GBK" w:eastAsia="方正仿宋_GBK" w:hint="eastAsia"/>
          <w:sz w:val="32"/>
          <w:szCs w:val="32"/>
        </w:rPr>
        <w:t>辆；国内公务接待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人，其中：国内外事接待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人；国（境）外公务接待</w:t>
      </w:r>
      <w:r>
        <w:rPr>
          <w:rFonts w:ascii="方正仿宋_GBK" w:eastAsia="方正仿宋_GBK" w:hint="eastAsia"/>
          <w:sz w:val="32"/>
          <w:szCs w:val="32"/>
        </w:rPr>
        <w:t>0</w:t>
      </w:r>
      <w:r>
        <w:rPr>
          <w:rFonts w:ascii="方正仿宋_GBK" w:eastAsia="方正仿宋_GBK" w:hint="eastAsia"/>
          <w:sz w:val="32"/>
          <w:szCs w:val="32"/>
        </w:rPr>
        <w:t>批次，</w:t>
      </w:r>
      <w:r>
        <w:rPr>
          <w:rFonts w:ascii="方正仿宋_GBK" w:eastAsia="方正仿宋_GBK" w:hint="eastAsia"/>
          <w:sz w:val="32"/>
          <w:szCs w:val="32"/>
        </w:rPr>
        <w:t>0</w:t>
      </w:r>
      <w:r>
        <w:rPr>
          <w:rFonts w:ascii="方正仿宋_GBK" w:eastAsia="方正仿宋_GBK" w:hint="eastAsia"/>
          <w:sz w:val="32"/>
          <w:szCs w:val="32"/>
        </w:rPr>
        <w:t>人。</w:t>
      </w:r>
      <w:r>
        <w:rPr>
          <w:rFonts w:ascii="方正仿宋_GBK" w:eastAsia="方正仿宋_GBK" w:hint="eastAsia"/>
          <w:sz w:val="32"/>
          <w:szCs w:val="32"/>
        </w:rPr>
        <w:t>20</w:t>
      </w:r>
      <w:r>
        <w:rPr>
          <w:rFonts w:ascii="方正仿宋_GBK" w:eastAsia="方正仿宋_GBK" w:hint="eastAsia"/>
          <w:sz w:val="32"/>
          <w:szCs w:val="32"/>
        </w:rPr>
        <w:t>20</w:t>
      </w:r>
      <w:r>
        <w:rPr>
          <w:rFonts w:ascii="方正仿宋_GBK" w:eastAsia="方正仿宋_GBK" w:hint="eastAsia"/>
          <w:sz w:val="32"/>
          <w:szCs w:val="32"/>
        </w:rPr>
        <w:t>年本部门人均接待费</w:t>
      </w:r>
      <w:r>
        <w:rPr>
          <w:rFonts w:ascii="方正仿宋_GBK" w:eastAsia="方正仿宋_GBK" w:hint="eastAsia"/>
          <w:sz w:val="32"/>
          <w:szCs w:val="32"/>
        </w:rPr>
        <w:t>0</w:t>
      </w:r>
      <w:r>
        <w:rPr>
          <w:rFonts w:ascii="方正仿宋_GBK" w:eastAsia="方正仿宋_GBK" w:hint="eastAsia"/>
          <w:sz w:val="32"/>
          <w:szCs w:val="32"/>
        </w:rPr>
        <w:t>元，车均购置费</w:t>
      </w:r>
      <w:r>
        <w:rPr>
          <w:rFonts w:ascii="方正仿宋_GBK" w:eastAsia="方正仿宋_GBK" w:hint="eastAsia"/>
          <w:sz w:val="32"/>
          <w:szCs w:val="32"/>
        </w:rPr>
        <w:t>0</w:t>
      </w:r>
      <w:r>
        <w:rPr>
          <w:rFonts w:ascii="方正仿宋_GBK" w:eastAsia="方正仿宋_GBK" w:hint="eastAsia"/>
          <w:sz w:val="32"/>
          <w:szCs w:val="32"/>
        </w:rPr>
        <w:t>万元，车均维护费</w:t>
      </w:r>
      <w:r>
        <w:rPr>
          <w:rFonts w:ascii="方正仿宋_GBK" w:eastAsia="方正仿宋_GBK" w:hint="eastAsia"/>
          <w:sz w:val="32"/>
          <w:szCs w:val="32"/>
        </w:rPr>
        <w:t>1.21</w:t>
      </w:r>
      <w:r>
        <w:rPr>
          <w:rFonts w:ascii="方正仿宋_GBK" w:eastAsia="方正仿宋_GBK" w:hint="eastAsia"/>
          <w:sz w:val="32"/>
          <w:szCs w:val="32"/>
        </w:rPr>
        <w:t>万元。</w:t>
      </w:r>
    </w:p>
    <w:p w:rsidR="00676340" w:rsidRDefault="0044092C">
      <w:pPr>
        <w:pStyle w:val="a6"/>
        <w:shd w:val="clear" w:color="auto" w:fill="FFFFFF"/>
        <w:spacing w:before="0" w:beforeAutospacing="0" w:after="0" w:afterAutospacing="0" w:line="560" w:lineRule="exact"/>
        <w:ind w:firstLineChars="200" w:firstLine="640"/>
        <w:jc w:val="both"/>
        <w:outlineLvl w:val="0"/>
        <w:rPr>
          <w:rStyle w:val="a7"/>
        </w:rPr>
      </w:pPr>
      <w:r>
        <w:rPr>
          <w:rStyle w:val="a7"/>
          <w:rFonts w:ascii="方正黑体_GBK" w:eastAsia="方正黑体_GBK" w:hint="eastAsia"/>
          <w:b w:val="0"/>
          <w:sz w:val="32"/>
          <w:szCs w:val="32"/>
        </w:rPr>
        <w:lastRenderedPageBreak/>
        <w:t>四、其他需要说明的事项</w:t>
      </w:r>
    </w:p>
    <w:p w:rsidR="00676340" w:rsidRDefault="0044092C">
      <w:pPr>
        <w:pStyle w:val="a6"/>
        <w:widowControl w:val="0"/>
        <w:shd w:val="clear" w:color="auto" w:fill="FFFFFF"/>
        <w:spacing w:before="0" w:beforeAutospacing="0" w:after="0" w:afterAutospacing="0" w:line="560" w:lineRule="exact"/>
        <w:ind w:firstLineChars="200" w:firstLine="643"/>
        <w:jc w:val="both"/>
        <w:rPr>
          <w:rStyle w:val="a7"/>
          <w:rFonts w:ascii="方正仿宋_GBK" w:eastAsia="方正仿宋_GBK"/>
          <w:sz w:val="32"/>
          <w:szCs w:val="32"/>
        </w:rPr>
      </w:pPr>
      <w:r>
        <w:rPr>
          <w:rStyle w:val="a7"/>
          <w:rFonts w:ascii="方正仿宋_GBK" w:eastAsia="方正仿宋_GBK" w:hint="eastAsia"/>
          <w:sz w:val="32"/>
          <w:szCs w:val="32"/>
        </w:rPr>
        <w:t>（一）机关运行经费情况说明。</w:t>
      </w:r>
    </w:p>
    <w:p w:rsidR="00676340" w:rsidRDefault="0044092C">
      <w:pPr>
        <w:pStyle w:val="a6"/>
        <w:widowControl w:val="0"/>
        <w:shd w:val="clear" w:color="auto" w:fill="FFFFFF"/>
        <w:spacing w:before="0" w:beforeAutospacing="0" w:after="0" w:afterAutospacing="0" w:line="560" w:lineRule="exact"/>
        <w:ind w:firstLineChars="200" w:firstLine="640"/>
        <w:jc w:val="both"/>
        <w:rPr>
          <w:rStyle w:val="a7"/>
          <w:rFonts w:ascii="方正仿宋_GBK" w:eastAsia="方正仿宋_GBK"/>
          <w:b w:val="0"/>
          <w:sz w:val="32"/>
          <w:szCs w:val="32"/>
        </w:rPr>
      </w:pPr>
      <w:r>
        <w:rPr>
          <w:rFonts w:ascii="方正仿宋_GBK" w:eastAsia="方正仿宋_GBK" w:hint="eastAsia"/>
          <w:bCs/>
          <w:sz w:val="32"/>
          <w:szCs w:val="32"/>
        </w:rPr>
        <w:t>按照部门决算列报口径，我单位不在机关运行经费统计范围之内</w:t>
      </w:r>
      <w:r>
        <w:rPr>
          <w:rFonts w:ascii="方正仿宋_GBK" w:eastAsia="方正仿宋_GBK" w:hint="eastAsia"/>
          <w:bCs/>
          <w:sz w:val="32"/>
          <w:szCs w:val="32"/>
        </w:rPr>
        <w:t>。</w:t>
      </w:r>
    </w:p>
    <w:p w:rsidR="00676340" w:rsidRDefault="0044092C">
      <w:pPr>
        <w:widowControl w:val="0"/>
        <w:spacing w:line="56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（二）国有资产占用情况说明。</w:t>
      </w:r>
      <w:r>
        <w:rPr>
          <w:rFonts w:ascii="方正仿宋_GBK" w:eastAsia="方正仿宋_GBK" w:hint="eastAsia"/>
          <w:sz w:val="32"/>
          <w:szCs w:val="32"/>
        </w:rPr>
        <w:t>截至</w:t>
      </w:r>
      <w:r>
        <w:rPr>
          <w:rFonts w:ascii="方正仿宋_GBK" w:eastAsia="方正仿宋_GBK" w:hint="eastAsia"/>
          <w:sz w:val="32"/>
          <w:szCs w:val="32"/>
        </w:rPr>
        <w:t>2020</w:t>
      </w:r>
      <w:r>
        <w:rPr>
          <w:rFonts w:ascii="方正仿宋_GBK" w:eastAsia="方正仿宋_GBK" w:hint="eastAsia"/>
          <w:sz w:val="32"/>
          <w:szCs w:val="32"/>
        </w:rPr>
        <w:t>年</w:t>
      </w:r>
      <w:r>
        <w:rPr>
          <w:rFonts w:ascii="方正仿宋_GBK" w:eastAsia="方正仿宋_GBK" w:hint="eastAsia"/>
          <w:sz w:val="32"/>
          <w:szCs w:val="32"/>
        </w:rPr>
        <w:t>12</w:t>
      </w:r>
      <w:r>
        <w:rPr>
          <w:rFonts w:ascii="方正仿宋_GBK" w:eastAsia="方正仿宋_GBK" w:hint="eastAsia"/>
          <w:sz w:val="32"/>
          <w:szCs w:val="32"/>
        </w:rPr>
        <w:t>月</w:t>
      </w:r>
      <w:r>
        <w:rPr>
          <w:rFonts w:ascii="方正仿宋_GBK" w:eastAsia="方正仿宋_GBK" w:hint="eastAsia"/>
          <w:sz w:val="32"/>
          <w:szCs w:val="32"/>
        </w:rPr>
        <w:t>31</w:t>
      </w:r>
      <w:r>
        <w:rPr>
          <w:rFonts w:ascii="方正仿宋_GBK" w:eastAsia="方正仿宋_GBK" w:hint="eastAsia"/>
          <w:sz w:val="32"/>
          <w:szCs w:val="32"/>
        </w:rPr>
        <w:t>日，本部门共有车辆</w:t>
      </w:r>
      <w:r>
        <w:rPr>
          <w:rFonts w:ascii="方正仿宋_GBK" w:eastAsia="方正仿宋_GBK" w:hint="eastAsia"/>
          <w:sz w:val="32"/>
          <w:szCs w:val="32"/>
        </w:rPr>
        <w:t>1</w:t>
      </w:r>
      <w:r>
        <w:rPr>
          <w:rFonts w:ascii="方正仿宋_GBK" w:eastAsia="方正仿宋_GBK" w:hint="eastAsia"/>
          <w:sz w:val="32"/>
          <w:szCs w:val="32"/>
        </w:rPr>
        <w:t>辆，其中，副部（省）级及以上领导用车</w:t>
      </w:r>
      <w:r>
        <w:rPr>
          <w:rFonts w:ascii="方正仿宋_GBK" w:eastAsia="方正仿宋_GBK" w:hint="eastAsia"/>
          <w:sz w:val="32"/>
          <w:szCs w:val="32"/>
        </w:rPr>
        <w:t>0</w:t>
      </w:r>
      <w:r>
        <w:rPr>
          <w:rFonts w:ascii="方正仿宋_GBK" w:eastAsia="方正仿宋_GBK" w:hint="eastAsia"/>
          <w:sz w:val="32"/>
          <w:szCs w:val="32"/>
        </w:rPr>
        <w:t>辆、主要领导干部用车</w:t>
      </w:r>
      <w:r>
        <w:rPr>
          <w:rFonts w:ascii="方正仿宋_GBK" w:eastAsia="方正仿宋_GBK" w:hint="eastAsia"/>
          <w:sz w:val="32"/>
          <w:szCs w:val="32"/>
        </w:rPr>
        <w:t>1</w:t>
      </w:r>
      <w:r>
        <w:rPr>
          <w:rFonts w:ascii="方正仿宋_GBK" w:eastAsia="方正仿宋_GBK" w:hint="eastAsia"/>
          <w:sz w:val="32"/>
          <w:szCs w:val="32"/>
        </w:rPr>
        <w:t>辆、机要通信用车</w:t>
      </w:r>
      <w:r>
        <w:rPr>
          <w:rFonts w:ascii="方正仿宋_GBK" w:eastAsia="方正仿宋_GBK" w:hint="eastAsia"/>
          <w:sz w:val="32"/>
          <w:szCs w:val="32"/>
        </w:rPr>
        <w:t>0</w:t>
      </w:r>
      <w:r>
        <w:rPr>
          <w:rFonts w:ascii="方正仿宋_GBK" w:eastAsia="方正仿宋_GBK" w:hint="eastAsia"/>
          <w:sz w:val="32"/>
          <w:szCs w:val="32"/>
        </w:rPr>
        <w:t>辆、应急保障用车</w:t>
      </w:r>
      <w:r>
        <w:rPr>
          <w:rFonts w:ascii="方正仿宋_GBK" w:eastAsia="方正仿宋_GBK" w:hint="eastAsia"/>
          <w:sz w:val="32"/>
          <w:szCs w:val="32"/>
        </w:rPr>
        <w:t>0</w:t>
      </w:r>
      <w:r>
        <w:rPr>
          <w:rFonts w:ascii="方正仿宋_GBK" w:eastAsia="方正仿宋_GBK" w:hint="eastAsia"/>
          <w:sz w:val="32"/>
          <w:szCs w:val="32"/>
        </w:rPr>
        <w:t>辆、执法执勤用车</w:t>
      </w:r>
      <w:r>
        <w:rPr>
          <w:rFonts w:ascii="方正仿宋_GBK" w:eastAsia="方正仿宋_GBK" w:hint="eastAsia"/>
          <w:sz w:val="32"/>
          <w:szCs w:val="32"/>
        </w:rPr>
        <w:t>0</w:t>
      </w:r>
      <w:r>
        <w:rPr>
          <w:rFonts w:ascii="方正仿宋_GBK" w:eastAsia="方正仿宋_GBK" w:hint="eastAsia"/>
          <w:sz w:val="32"/>
          <w:szCs w:val="32"/>
        </w:rPr>
        <w:t>辆，特种专业技术用车</w:t>
      </w:r>
      <w:r>
        <w:rPr>
          <w:rFonts w:ascii="方正仿宋_GBK" w:eastAsia="方正仿宋_GBK" w:hint="eastAsia"/>
          <w:sz w:val="32"/>
          <w:szCs w:val="32"/>
        </w:rPr>
        <w:t>0</w:t>
      </w:r>
      <w:r>
        <w:rPr>
          <w:rFonts w:ascii="方正仿宋_GBK" w:eastAsia="方正仿宋_GBK" w:hint="eastAsia"/>
          <w:sz w:val="32"/>
          <w:szCs w:val="32"/>
        </w:rPr>
        <w:t>辆，离退休干部用车</w:t>
      </w:r>
      <w:r>
        <w:rPr>
          <w:rFonts w:ascii="方正仿宋_GBK" w:eastAsia="方正仿宋_GBK" w:hint="eastAsia"/>
          <w:sz w:val="32"/>
          <w:szCs w:val="32"/>
        </w:rPr>
        <w:t>0</w:t>
      </w:r>
      <w:r>
        <w:rPr>
          <w:rFonts w:ascii="方正仿宋_GBK" w:eastAsia="方正仿宋_GBK" w:hint="eastAsia"/>
          <w:sz w:val="32"/>
          <w:szCs w:val="32"/>
        </w:rPr>
        <w:t>辆，其他用车</w:t>
      </w:r>
      <w:r>
        <w:rPr>
          <w:rFonts w:ascii="方正仿宋_GBK" w:eastAsia="方正仿宋_GBK" w:hint="eastAsia"/>
          <w:sz w:val="32"/>
          <w:szCs w:val="32"/>
        </w:rPr>
        <w:t>0</w:t>
      </w:r>
      <w:r>
        <w:rPr>
          <w:rFonts w:ascii="方正仿宋_GBK" w:eastAsia="方正仿宋_GBK" w:hint="eastAsia"/>
          <w:sz w:val="32"/>
          <w:szCs w:val="32"/>
        </w:rPr>
        <w:t>辆</w:t>
      </w:r>
      <w:r>
        <w:rPr>
          <w:rFonts w:ascii="方正仿宋_GBK" w:eastAsia="方正仿宋_GBK" w:hint="eastAsia"/>
          <w:sz w:val="32"/>
          <w:szCs w:val="32"/>
        </w:rPr>
        <w:t>。</w:t>
      </w:r>
      <w:r>
        <w:rPr>
          <w:rFonts w:ascii="方正仿宋_GBK" w:eastAsia="方正仿宋_GBK" w:hint="eastAsia"/>
          <w:sz w:val="32"/>
          <w:szCs w:val="32"/>
        </w:rPr>
        <w:t>单价</w:t>
      </w:r>
      <w:r>
        <w:rPr>
          <w:rFonts w:ascii="方正仿宋_GBK" w:eastAsia="方正仿宋_GBK" w:hint="eastAsia"/>
          <w:sz w:val="32"/>
          <w:szCs w:val="32"/>
        </w:rPr>
        <w:t>50</w:t>
      </w:r>
      <w:r>
        <w:rPr>
          <w:rFonts w:ascii="方正仿宋_GBK" w:eastAsia="方正仿宋_GBK" w:hint="eastAsia"/>
          <w:sz w:val="32"/>
          <w:szCs w:val="32"/>
        </w:rPr>
        <w:t>万元（含）以上通用设备</w:t>
      </w:r>
      <w:r>
        <w:rPr>
          <w:rFonts w:ascii="方正仿宋_GBK" w:eastAsia="方正仿宋_GBK" w:hint="eastAsia"/>
          <w:sz w:val="32"/>
          <w:szCs w:val="32"/>
        </w:rPr>
        <w:t>0</w:t>
      </w:r>
      <w:r>
        <w:rPr>
          <w:rFonts w:ascii="方正仿宋_GBK" w:eastAsia="方正仿宋_GBK" w:hint="eastAsia"/>
          <w:sz w:val="32"/>
          <w:szCs w:val="32"/>
        </w:rPr>
        <w:t>台（套），单价</w:t>
      </w:r>
      <w:r>
        <w:rPr>
          <w:rFonts w:ascii="方正仿宋_GBK" w:eastAsia="方正仿宋_GBK" w:hint="eastAsia"/>
          <w:sz w:val="32"/>
          <w:szCs w:val="32"/>
        </w:rPr>
        <w:t>100</w:t>
      </w:r>
      <w:r>
        <w:rPr>
          <w:rFonts w:ascii="方正仿宋_GBK" w:eastAsia="方正仿宋_GBK" w:hint="eastAsia"/>
          <w:sz w:val="32"/>
          <w:szCs w:val="32"/>
        </w:rPr>
        <w:t>万元（含）以上专用设备</w:t>
      </w:r>
      <w:r>
        <w:rPr>
          <w:rFonts w:ascii="方正仿宋_GBK" w:eastAsia="方正仿宋_GBK" w:hint="eastAsia"/>
          <w:sz w:val="32"/>
          <w:szCs w:val="32"/>
        </w:rPr>
        <w:t>0</w:t>
      </w:r>
      <w:r>
        <w:rPr>
          <w:rFonts w:ascii="方正仿宋_GBK" w:eastAsia="方正仿宋_GBK" w:hint="eastAsia"/>
          <w:sz w:val="32"/>
          <w:szCs w:val="32"/>
        </w:rPr>
        <w:t>台（套）。</w:t>
      </w:r>
    </w:p>
    <w:p w:rsidR="00676340" w:rsidRDefault="0044092C">
      <w:pPr>
        <w:pStyle w:val="a6"/>
        <w:shd w:val="clear" w:color="auto" w:fill="FFFFFF"/>
        <w:spacing w:before="0" w:beforeAutospacing="0" w:after="0" w:afterAutospacing="0" w:line="56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（三）政府采购支出情况说明。</w:t>
      </w:r>
      <w:r>
        <w:rPr>
          <w:rFonts w:ascii="方正仿宋_GBK" w:eastAsia="方正仿宋_GBK" w:hint="eastAsia"/>
          <w:sz w:val="32"/>
          <w:szCs w:val="32"/>
        </w:rPr>
        <w:t>2020</w:t>
      </w:r>
      <w:r>
        <w:rPr>
          <w:rFonts w:ascii="方正仿宋_GBK" w:eastAsia="方正仿宋_GBK" w:hint="eastAsia"/>
          <w:sz w:val="32"/>
          <w:szCs w:val="32"/>
        </w:rPr>
        <w:t>年度本部门政府采购支出总额</w:t>
      </w:r>
      <w:r>
        <w:rPr>
          <w:rFonts w:ascii="方正仿宋_GBK" w:eastAsia="方正仿宋_GBK" w:hint="eastAsia"/>
          <w:sz w:val="32"/>
          <w:szCs w:val="32"/>
        </w:rPr>
        <w:t>3.7</w:t>
      </w:r>
      <w:r>
        <w:rPr>
          <w:rFonts w:ascii="方正仿宋_GBK" w:eastAsia="方正仿宋_GBK" w:hint="eastAsia"/>
          <w:sz w:val="32"/>
          <w:szCs w:val="32"/>
        </w:rPr>
        <w:t>万元，其中：政府采购货物支出</w:t>
      </w:r>
      <w:r>
        <w:rPr>
          <w:rFonts w:ascii="方正仿宋_GBK" w:eastAsia="方正仿宋_GBK" w:hint="eastAsia"/>
          <w:sz w:val="32"/>
          <w:szCs w:val="32"/>
        </w:rPr>
        <w:t>3.7</w:t>
      </w:r>
      <w:r>
        <w:rPr>
          <w:rFonts w:ascii="方正仿宋_GBK" w:eastAsia="方正仿宋_GBK" w:hint="eastAsia"/>
          <w:sz w:val="32"/>
          <w:szCs w:val="32"/>
        </w:rPr>
        <w:t>万元、政府采购工程支出</w:t>
      </w:r>
      <w:r>
        <w:rPr>
          <w:rFonts w:ascii="方正仿宋_GBK" w:eastAsia="方正仿宋_GBK" w:hint="eastAsia"/>
          <w:sz w:val="32"/>
          <w:szCs w:val="32"/>
        </w:rPr>
        <w:t>0</w:t>
      </w:r>
      <w:r>
        <w:rPr>
          <w:rFonts w:ascii="方正仿宋_GBK" w:eastAsia="方正仿宋_GBK" w:hint="eastAsia"/>
          <w:sz w:val="32"/>
          <w:szCs w:val="32"/>
        </w:rPr>
        <w:t>万元、政府采购服务支出</w:t>
      </w:r>
      <w:r>
        <w:rPr>
          <w:rFonts w:ascii="方正仿宋_GBK" w:eastAsia="方正仿宋_GBK" w:hint="eastAsia"/>
          <w:sz w:val="32"/>
          <w:szCs w:val="32"/>
        </w:rPr>
        <w:t>0</w:t>
      </w:r>
      <w:r>
        <w:rPr>
          <w:rFonts w:ascii="方正仿宋_GBK" w:eastAsia="方正仿宋_GBK" w:hint="eastAsia"/>
          <w:sz w:val="32"/>
          <w:szCs w:val="32"/>
        </w:rPr>
        <w:t>万元。授予中</w:t>
      </w:r>
      <w:r>
        <w:rPr>
          <w:rFonts w:ascii="方正仿宋_GBK" w:eastAsia="方正仿宋_GBK" w:hint="eastAsia"/>
          <w:sz w:val="32"/>
          <w:szCs w:val="32"/>
        </w:rPr>
        <w:t>小企业合同金额</w:t>
      </w:r>
      <w:r>
        <w:rPr>
          <w:rFonts w:ascii="方正仿宋_GBK" w:eastAsia="方正仿宋_GBK" w:hint="eastAsia"/>
          <w:sz w:val="32"/>
          <w:szCs w:val="32"/>
        </w:rPr>
        <w:t>3.7</w:t>
      </w:r>
      <w:r>
        <w:rPr>
          <w:rFonts w:ascii="方正仿宋_GBK" w:eastAsia="方正仿宋_GBK" w:hint="eastAsia"/>
          <w:sz w:val="32"/>
          <w:szCs w:val="32"/>
        </w:rPr>
        <w:t>万元，占政府采购支出总额的</w:t>
      </w:r>
      <w:r>
        <w:rPr>
          <w:rFonts w:ascii="方正仿宋_GBK" w:eastAsia="方正仿宋_GBK" w:hint="eastAsia"/>
          <w:sz w:val="32"/>
          <w:szCs w:val="32"/>
        </w:rPr>
        <w:t>100</w:t>
      </w:r>
      <w:r>
        <w:rPr>
          <w:rFonts w:ascii="方正仿宋_GBK" w:eastAsia="方正仿宋_GBK" w:hint="eastAsia"/>
          <w:sz w:val="32"/>
          <w:szCs w:val="32"/>
        </w:rPr>
        <w:t>%</w:t>
      </w:r>
      <w:r>
        <w:rPr>
          <w:rFonts w:ascii="方正仿宋_GBK" w:eastAsia="方正仿宋_GBK" w:hint="eastAsia"/>
          <w:sz w:val="32"/>
          <w:szCs w:val="32"/>
        </w:rPr>
        <w:t>，其中：授予小微企业合同金额</w:t>
      </w:r>
      <w:r>
        <w:rPr>
          <w:rFonts w:ascii="方正仿宋_GBK" w:eastAsia="方正仿宋_GBK" w:hint="eastAsia"/>
          <w:sz w:val="32"/>
          <w:szCs w:val="32"/>
        </w:rPr>
        <w:t>3.7</w:t>
      </w:r>
      <w:r>
        <w:rPr>
          <w:rFonts w:ascii="方正仿宋_GBK" w:eastAsia="方正仿宋_GBK" w:hint="eastAsia"/>
          <w:sz w:val="32"/>
          <w:szCs w:val="32"/>
        </w:rPr>
        <w:t>万元，占政府采购支出总额的</w:t>
      </w:r>
      <w:r>
        <w:rPr>
          <w:rFonts w:ascii="方正仿宋_GBK" w:eastAsia="方正仿宋_GBK" w:hint="eastAsia"/>
          <w:sz w:val="32"/>
          <w:szCs w:val="32"/>
        </w:rPr>
        <w:t>100</w:t>
      </w:r>
      <w:r>
        <w:rPr>
          <w:rFonts w:ascii="方正仿宋_GBK" w:eastAsia="方正仿宋_GBK" w:hint="eastAsia"/>
          <w:sz w:val="32"/>
          <w:szCs w:val="32"/>
        </w:rPr>
        <w:t>%</w:t>
      </w:r>
      <w:r>
        <w:rPr>
          <w:rFonts w:ascii="方正仿宋_GBK" w:eastAsia="方正仿宋_GBK" w:hint="eastAsia"/>
          <w:sz w:val="32"/>
          <w:szCs w:val="32"/>
        </w:rPr>
        <w:t>。</w:t>
      </w:r>
      <w:r>
        <w:rPr>
          <w:rFonts w:ascii="方正仿宋_GBK" w:eastAsia="方正仿宋_GBK" w:hint="eastAsia"/>
          <w:sz w:val="32"/>
          <w:szCs w:val="32"/>
        </w:rPr>
        <w:t>主要用于采购</w:t>
      </w:r>
      <w:r>
        <w:rPr>
          <w:rFonts w:ascii="方正仿宋_GBK" w:eastAsia="方正仿宋_GBK" w:hint="eastAsia"/>
          <w:sz w:val="32"/>
          <w:szCs w:val="32"/>
        </w:rPr>
        <w:t>货物</w:t>
      </w:r>
      <w:r>
        <w:rPr>
          <w:rFonts w:ascii="方正仿宋_GBK" w:eastAsia="方正仿宋_GBK" w:hint="eastAsia"/>
          <w:sz w:val="32"/>
          <w:szCs w:val="32"/>
        </w:rPr>
        <w:t>类商品</w:t>
      </w:r>
      <w:r>
        <w:rPr>
          <w:rFonts w:ascii="方正仿宋_GBK" w:eastAsia="方正仿宋_GBK" w:hint="eastAsia"/>
          <w:sz w:val="32"/>
          <w:szCs w:val="32"/>
        </w:rPr>
        <w:t>。</w:t>
      </w:r>
    </w:p>
    <w:p w:rsidR="00676340" w:rsidRDefault="0044092C">
      <w:pPr>
        <w:pStyle w:val="a6"/>
        <w:shd w:val="clear" w:color="auto" w:fill="FFFFFF"/>
        <w:spacing w:before="0" w:beforeAutospacing="0" w:after="0" w:afterAutospacing="0" w:line="560" w:lineRule="exact"/>
        <w:ind w:firstLineChars="200" w:firstLine="643"/>
        <w:jc w:val="both"/>
        <w:outlineLvl w:val="0"/>
        <w:rPr>
          <w:rStyle w:val="a7"/>
          <w:rFonts w:ascii="方正黑体_GBK" w:eastAsia="方正黑体_GBK"/>
        </w:rPr>
      </w:pPr>
      <w:r>
        <w:rPr>
          <w:rStyle w:val="a7"/>
          <w:rFonts w:ascii="方正黑体_GBK" w:eastAsia="方正黑体_GBK" w:hint="eastAsia"/>
          <w:sz w:val="32"/>
          <w:szCs w:val="32"/>
        </w:rPr>
        <w:t>五、预算绩效管理情况说明</w:t>
      </w:r>
    </w:p>
    <w:p w:rsidR="00676340" w:rsidRDefault="0044092C">
      <w:pPr>
        <w:pStyle w:val="a8"/>
        <w:tabs>
          <w:tab w:val="center" w:pos="4153"/>
          <w:tab w:val="left" w:pos="7275"/>
        </w:tabs>
        <w:spacing w:line="56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t>（一）预算绩效管理工作开展情况</w:t>
      </w:r>
    </w:p>
    <w:p w:rsidR="00676340" w:rsidRDefault="0044092C">
      <w:pPr>
        <w:pStyle w:val="a8"/>
        <w:tabs>
          <w:tab w:val="center" w:pos="4153"/>
          <w:tab w:val="left" w:pos="7275"/>
        </w:tabs>
        <w:spacing w:line="560" w:lineRule="exact"/>
        <w:ind w:firstLine="640"/>
        <w:rPr>
          <w:rFonts w:ascii="方正仿宋_GBK" w:eastAsia="方正仿宋_GBK" w:hAnsi="宋体" w:cs="宋体"/>
          <w:color w:val="FF0000"/>
          <w:kern w:val="0"/>
          <w:sz w:val="32"/>
          <w:szCs w:val="32"/>
        </w:rPr>
      </w:pPr>
      <w:r>
        <w:rPr>
          <w:rFonts w:ascii="方正仿宋_GBK" w:eastAsia="方正仿宋_GBK" w:hAnsi="宋体" w:cs="宋体" w:hint="eastAsia"/>
          <w:kern w:val="0"/>
          <w:sz w:val="32"/>
          <w:szCs w:val="32"/>
        </w:rPr>
        <w:t>根据预算绩效管理要求</w:t>
      </w:r>
      <w:r>
        <w:rPr>
          <w:rFonts w:ascii="方正仿宋_GBK" w:eastAsia="方正仿宋_GBK" w:hAnsi="宋体" w:cs="宋体" w:hint="eastAsia"/>
          <w:kern w:val="0"/>
          <w:sz w:val="32"/>
          <w:szCs w:val="32"/>
        </w:rPr>
        <w:t>，本部门对</w:t>
      </w:r>
      <w:r>
        <w:rPr>
          <w:rFonts w:ascii="方正仿宋_GBK" w:eastAsia="方正仿宋_GBK" w:hAnsi="宋体" w:cs="宋体" w:hint="eastAsia"/>
          <w:kern w:val="0"/>
          <w:sz w:val="32"/>
          <w:szCs w:val="32"/>
        </w:rPr>
        <w:t>2</w:t>
      </w:r>
      <w:r>
        <w:rPr>
          <w:rFonts w:ascii="方正仿宋_GBK" w:eastAsia="方正仿宋_GBK" w:hAnsi="宋体" w:cs="宋体" w:hint="eastAsia"/>
          <w:kern w:val="0"/>
          <w:sz w:val="32"/>
          <w:szCs w:val="32"/>
        </w:rPr>
        <w:t>个项目开展了绩效</w:t>
      </w:r>
      <w:r>
        <w:rPr>
          <w:rFonts w:ascii="方正仿宋_GBK" w:eastAsia="方正仿宋_GBK" w:hAnsi="宋体" w:cs="宋体" w:hint="eastAsia"/>
          <w:kern w:val="0"/>
          <w:sz w:val="32"/>
          <w:szCs w:val="32"/>
        </w:rPr>
        <w:t>自评，其中，以填报目标自评表形式开展自</w:t>
      </w:r>
      <w:r>
        <w:rPr>
          <w:rFonts w:ascii="方正仿宋_GBK" w:eastAsia="方正仿宋_GBK" w:hAnsi="宋体" w:cs="宋体" w:hint="eastAsia"/>
          <w:kern w:val="0"/>
          <w:sz w:val="32"/>
          <w:szCs w:val="32"/>
        </w:rPr>
        <w:t>评</w:t>
      </w:r>
      <w:r>
        <w:rPr>
          <w:rFonts w:ascii="方正仿宋_GBK" w:eastAsia="方正仿宋_GBK" w:hAnsi="宋体" w:cs="宋体" w:hint="eastAsia"/>
          <w:kern w:val="0"/>
          <w:sz w:val="32"/>
          <w:szCs w:val="32"/>
        </w:rPr>
        <w:t>1</w:t>
      </w:r>
      <w:r>
        <w:rPr>
          <w:rFonts w:ascii="方正仿宋_GBK" w:eastAsia="方正仿宋_GBK" w:hAnsi="宋体" w:cs="宋体" w:hint="eastAsia"/>
          <w:kern w:val="0"/>
          <w:sz w:val="32"/>
          <w:szCs w:val="32"/>
        </w:rPr>
        <w:t>项</w:t>
      </w:r>
      <w:r>
        <w:rPr>
          <w:rFonts w:ascii="方正仿宋_GBK" w:eastAsia="方正仿宋_GBK" w:hAnsi="宋体" w:cs="宋体" w:hint="eastAsia"/>
          <w:kern w:val="0"/>
          <w:sz w:val="32"/>
          <w:szCs w:val="32"/>
        </w:rPr>
        <w:t>，涉及资金</w:t>
      </w:r>
      <w:r>
        <w:rPr>
          <w:rFonts w:ascii="方正仿宋_GBK" w:eastAsia="方正仿宋_GBK" w:hAnsi="宋体" w:cs="宋体" w:hint="eastAsia"/>
          <w:kern w:val="0"/>
          <w:sz w:val="32"/>
          <w:szCs w:val="32"/>
        </w:rPr>
        <w:t>15</w:t>
      </w:r>
      <w:r>
        <w:rPr>
          <w:rFonts w:ascii="方正仿宋_GBK" w:eastAsia="方正仿宋_GBK" w:hAnsi="宋体" w:cs="宋体" w:hint="eastAsia"/>
          <w:kern w:val="0"/>
          <w:sz w:val="32"/>
          <w:szCs w:val="32"/>
        </w:rPr>
        <w:t>万</w:t>
      </w:r>
      <w:r>
        <w:rPr>
          <w:rFonts w:ascii="方正仿宋_GBK" w:eastAsia="方正仿宋_GBK" w:hAnsi="宋体" w:cs="宋体" w:hint="eastAsia"/>
          <w:kern w:val="0"/>
          <w:sz w:val="32"/>
          <w:szCs w:val="32"/>
        </w:rPr>
        <w:t>元；从评价情况来看</w:t>
      </w:r>
      <w:r>
        <w:rPr>
          <w:rFonts w:ascii="方正仿宋_GBK" w:eastAsia="方正仿宋_GBK" w:hAnsi="宋体" w:cs="宋体" w:hint="eastAsia"/>
          <w:kern w:val="0"/>
          <w:sz w:val="32"/>
          <w:szCs w:val="32"/>
        </w:rPr>
        <w:t>，</w:t>
      </w:r>
      <w:r>
        <w:rPr>
          <w:rFonts w:ascii="方正仿宋_GBK" w:eastAsia="方正仿宋_GBK" w:hAnsi="宋体" w:cs="宋体" w:hint="eastAsia"/>
          <w:kern w:val="0"/>
          <w:sz w:val="32"/>
          <w:szCs w:val="32"/>
        </w:rPr>
        <w:t>20</w:t>
      </w:r>
      <w:r>
        <w:rPr>
          <w:rFonts w:ascii="方正仿宋_GBK" w:eastAsia="方正仿宋_GBK" w:hAnsi="宋体" w:cs="宋体" w:hint="eastAsia"/>
          <w:kern w:val="0"/>
          <w:sz w:val="32"/>
          <w:szCs w:val="32"/>
        </w:rPr>
        <w:t>20</w:t>
      </w:r>
      <w:r>
        <w:rPr>
          <w:rFonts w:ascii="方正仿宋_GBK" w:eastAsia="方正仿宋_GBK" w:hAnsi="宋体" w:cs="宋体" w:hint="eastAsia"/>
          <w:kern w:val="0"/>
          <w:sz w:val="32"/>
          <w:szCs w:val="32"/>
        </w:rPr>
        <w:t>年</w:t>
      </w:r>
      <w:r>
        <w:rPr>
          <w:rFonts w:ascii="方正仿宋_GBK" w:eastAsia="方正仿宋_GBK" w:hAnsi="宋体" w:cs="宋体" w:hint="eastAsia"/>
          <w:kern w:val="0"/>
          <w:sz w:val="32"/>
          <w:szCs w:val="32"/>
        </w:rPr>
        <w:t>本单位</w:t>
      </w:r>
      <w:r>
        <w:rPr>
          <w:rFonts w:ascii="方正仿宋_GBK" w:eastAsia="方正仿宋_GBK" w:hAnsi="宋体" w:cs="宋体" w:hint="eastAsia"/>
          <w:kern w:val="0"/>
          <w:sz w:val="32"/>
          <w:szCs w:val="32"/>
        </w:rPr>
        <w:t>已按照</w:t>
      </w:r>
      <w:r>
        <w:rPr>
          <w:rFonts w:ascii="方正仿宋_GBK" w:eastAsia="方正仿宋_GBK" w:hAnsi="宋体" w:cs="宋体" w:hint="eastAsia"/>
          <w:kern w:val="0"/>
          <w:sz w:val="32"/>
          <w:szCs w:val="32"/>
        </w:rPr>
        <w:t>相关要</w:t>
      </w:r>
      <w:r>
        <w:rPr>
          <w:rFonts w:ascii="方正仿宋_GBK" w:eastAsia="方正仿宋_GBK" w:hAnsi="宋体" w:cs="宋体" w:hint="eastAsia"/>
          <w:kern w:val="0"/>
          <w:sz w:val="32"/>
          <w:szCs w:val="32"/>
        </w:rPr>
        <w:lastRenderedPageBreak/>
        <w:t>求</w:t>
      </w:r>
      <w:r>
        <w:rPr>
          <w:rFonts w:ascii="方正仿宋_GBK" w:eastAsia="方正仿宋_GBK" w:hAnsi="宋体" w:cs="宋体" w:hint="eastAsia"/>
          <w:kern w:val="0"/>
          <w:sz w:val="32"/>
          <w:szCs w:val="32"/>
        </w:rPr>
        <w:t>，完成基本公共卫生服务工作。</w:t>
      </w:r>
    </w:p>
    <w:p w:rsidR="00676340" w:rsidRDefault="0044092C">
      <w:pPr>
        <w:pStyle w:val="a8"/>
        <w:tabs>
          <w:tab w:val="center" w:pos="4153"/>
          <w:tab w:val="left" w:pos="7275"/>
        </w:tabs>
        <w:spacing w:line="560" w:lineRule="exact"/>
        <w:ind w:firstLine="643"/>
        <w:rPr>
          <w:rFonts w:ascii="方正仿宋_GBK" w:eastAsia="方正仿宋_GBK" w:hAnsi="宋体" w:cs="宋体"/>
          <w:b/>
          <w:kern w:val="0"/>
          <w:sz w:val="32"/>
          <w:szCs w:val="32"/>
        </w:rPr>
      </w:pPr>
      <w:r>
        <w:rPr>
          <w:rFonts w:ascii="方正仿宋_GBK" w:eastAsia="方正仿宋_GBK" w:hAnsi="宋体" w:cs="宋体" w:hint="eastAsia"/>
          <w:b/>
          <w:kern w:val="0"/>
          <w:sz w:val="32"/>
          <w:szCs w:val="32"/>
        </w:rPr>
        <w:t>（二）绩效自评结果</w:t>
      </w:r>
    </w:p>
    <w:p w:rsidR="00676340" w:rsidRDefault="0044092C">
      <w:pPr>
        <w:autoSpaceDN w:val="0"/>
        <w:spacing w:line="594" w:lineRule="exact"/>
        <w:ind w:firstLineChars="200" w:firstLine="643"/>
        <w:rPr>
          <w:rFonts w:ascii="方正仿宋_GBK" w:eastAsia="方正仿宋_GBK"/>
          <w:b/>
          <w:bCs/>
          <w:color w:val="FF0000"/>
          <w:sz w:val="32"/>
          <w:szCs w:val="32"/>
        </w:rPr>
      </w:pPr>
      <w:r>
        <w:rPr>
          <w:rFonts w:ascii="方正仿宋_GBK" w:eastAsia="方正仿宋_GBK" w:hint="eastAsia"/>
          <w:b/>
          <w:sz w:val="32"/>
          <w:szCs w:val="32"/>
        </w:rPr>
        <w:t>1.</w:t>
      </w:r>
      <w:r>
        <w:rPr>
          <w:rFonts w:ascii="方正仿宋_GBK" w:eastAsia="方正仿宋_GBK" w:hint="eastAsia"/>
          <w:b/>
          <w:sz w:val="32"/>
          <w:szCs w:val="32"/>
        </w:rPr>
        <w:t>绩效自评表</w:t>
      </w:r>
    </w:p>
    <w:tbl>
      <w:tblPr>
        <w:tblW w:w="8977" w:type="dxa"/>
        <w:tblInd w:w="108" w:type="dxa"/>
        <w:tblLayout w:type="fixed"/>
        <w:tblLook w:val="04A0" w:firstRow="1" w:lastRow="0" w:firstColumn="1" w:lastColumn="0" w:noHBand="0" w:noVBand="1"/>
      </w:tblPr>
      <w:tblGrid>
        <w:gridCol w:w="1057"/>
        <w:gridCol w:w="810"/>
        <w:gridCol w:w="735"/>
        <w:gridCol w:w="645"/>
        <w:gridCol w:w="810"/>
        <w:gridCol w:w="795"/>
        <w:gridCol w:w="795"/>
        <w:gridCol w:w="750"/>
        <w:gridCol w:w="795"/>
        <w:gridCol w:w="825"/>
        <w:gridCol w:w="960"/>
      </w:tblGrid>
      <w:tr w:rsidR="00676340">
        <w:trPr>
          <w:trHeight w:val="601"/>
        </w:trPr>
        <w:tc>
          <w:tcPr>
            <w:tcW w:w="8977" w:type="dxa"/>
            <w:gridSpan w:val="11"/>
            <w:tcBorders>
              <w:top w:val="nil"/>
              <w:left w:val="nil"/>
              <w:bottom w:val="nil"/>
              <w:right w:val="nil"/>
            </w:tcBorders>
            <w:shd w:val="clear" w:color="auto" w:fill="auto"/>
            <w:vAlign w:val="center"/>
          </w:tcPr>
          <w:p w:rsidR="00676340" w:rsidRDefault="00676340">
            <w:pPr>
              <w:autoSpaceDN w:val="0"/>
              <w:rPr>
                <w:rFonts w:ascii="方正小标宋_GBK" w:eastAsia="方正小标宋_GBK" w:hAnsi="Calibri"/>
                <w:color w:val="000000"/>
                <w:sz w:val="36"/>
                <w:szCs w:val="36"/>
              </w:rPr>
            </w:pPr>
          </w:p>
          <w:p w:rsidR="00676340" w:rsidRDefault="0044092C">
            <w:pPr>
              <w:autoSpaceDN w:val="0"/>
              <w:jc w:val="center"/>
              <w:rPr>
                <w:rFonts w:ascii="方正小标宋_GBK" w:eastAsia="方正小标宋_GBK" w:hAnsi="Calibri"/>
                <w:color w:val="000000"/>
                <w:sz w:val="36"/>
                <w:szCs w:val="36"/>
              </w:rPr>
            </w:pPr>
            <w:r>
              <w:rPr>
                <w:rFonts w:ascii="方正小标宋_GBK" w:eastAsia="方正小标宋_GBK" w:hint="eastAsia"/>
                <w:color w:val="000000"/>
                <w:sz w:val="36"/>
                <w:szCs w:val="36"/>
              </w:rPr>
              <w:t>一级、二级项目绩效自评表样</w:t>
            </w:r>
          </w:p>
        </w:tc>
      </w:tr>
      <w:tr w:rsidR="00676340">
        <w:trPr>
          <w:trHeight w:val="601"/>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项目名称</w:t>
            </w:r>
          </w:p>
        </w:tc>
        <w:tc>
          <w:tcPr>
            <w:tcW w:w="1545" w:type="dxa"/>
            <w:gridSpan w:val="2"/>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2020</w:t>
            </w:r>
            <w:r>
              <w:rPr>
                <w:rFonts w:ascii="方正仿宋_GBK" w:eastAsia="方正仿宋_GBK" w:hint="eastAsia"/>
                <w:color w:val="000000"/>
                <w:sz w:val="18"/>
                <w:szCs w:val="18"/>
              </w:rPr>
              <w:t xml:space="preserve">年基本公共卫生中央和市级补助　</w:t>
            </w:r>
          </w:p>
        </w:tc>
        <w:tc>
          <w:tcPr>
            <w:tcW w:w="645" w:type="dxa"/>
            <w:tcBorders>
              <w:top w:val="single" w:sz="4" w:space="0" w:color="auto"/>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项目编码</w:t>
            </w:r>
          </w:p>
        </w:tc>
        <w:tc>
          <w:tcPr>
            <w:tcW w:w="1605" w:type="dxa"/>
            <w:gridSpan w:val="2"/>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2020A1047</w:t>
            </w:r>
            <w:r>
              <w:rPr>
                <w:rFonts w:ascii="方正仿宋_GBK" w:eastAsia="方正仿宋_GBK" w:hint="eastAsia"/>
                <w:color w:val="000000"/>
                <w:sz w:val="18"/>
                <w:szCs w:val="18"/>
              </w:rPr>
              <w:t xml:space="preserve">　</w:t>
            </w:r>
          </w:p>
        </w:tc>
        <w:tc>
          <w:tcPr>
            <w:tcW w:w="795" w:type="dxa"/>
            <w:tcBorders>
              <w:top w:val="single" w:sz="4" w:space="0" w:color="auto"/>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自评总分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3330" w:type="dxa"/>
            <w:gridSpan w:val="4"/>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r>
      <w:tr w:rsidR="00676340">
        <w:trPr>
          <w:trHeight w:val="601"/>
        </w:trPr>
        <w:tc>
          <w:tcPr>
            <w:tcW w:w="1057" w:type="dxa"/>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主管部门</w:t>
            </w:r>
          </w:p>
        </w:tc>
        <w:tc>
          <w:tcPr>
            <w:tcW w:w="1545" w:type="dxa"/>
            <w:gridSpan w:val="2"/>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重庆市南岸区卫生健康委员会　</w:t>
            </w:r>
          </w:p>
        </w:tc>
        <w:tc>
          <w:tcPr>
            <w:tcW w:w="64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财政处室</w:t>
            </w:r>
          </w:p>
        </w:tc>
        <w:tc>
          <w:tcPr>
            <w:tcW w:w="1605" w:type="dxa"/>
            <w:gridSpan w:val="2"/>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社保科　</w:t>
            </w:r>
          </w:p>
        </w:tc>
        <w:tc>
          <w:tcPr>
            <w:tcW w:w="79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联系人</w:t>
            </w:r>
          </w:p>
        </w:tc>
        <w:tc>
          <w:tcPr>
            <w:tcW w:w="750"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徐雯雯</w:t>
            </w:r>
            <w:r>
              <w:rPr>
                <w:rFonts w:ascii="方正仿宋_GBK" w:eastAsia="方正仿宋_GBK"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联系电话</w:t>
            </w:r>
          </w:p>
        </w:tc>
        <w:tc>
          <w:tcPr>
            <w:tcW w:w="1785" w:type="dxa"/>
            <w:gridSpan w:val="2"/>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023-62810735</w:t>
            </w:r>
            <w:r>
              <w:rPr>
                <w:rFonts w:ascii="方正仿宋_GBK" w:eastAsia="方正仿宋_GBK" w:hint="eastAsia"/>
                <w:color w:val="000000"/>
                <w:sz w:val="18"/>
                <w:szCs w:val="18"/>
              </w:rPr>
              <w:t xml:space="preserve">　</w:t>
            </w:r>
          </w:p>
        </w:tc>
      </w:tr>
      <w:tr w:rsidR="00676340">
        <w:trPr>
          <w:cantSplit/>
          <w:trHeight w:val="880"/>
        </w:trPr>
        <w:tc>
          <w:tcPr>
            <w:tcW w:w="1057" w:type="dxa"/>
            <w:vMerge w:val="restart"/>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项目资金（万元）</w:t>
            </w:r>
          </w:p>
        </w:tc>
        <w:tc>
          <w:tcPr>
            <w:tcW w:w="810" w:type="dxa"/>
            <w:tcBorders>
              <w:top w:val="nil"/>
              <w:left w:val="nil"/>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年初预算数</w:t>
            </w:r>
          </w:p>
        </w:tc>
        <w:tc>
          <w:tcPr>
            <w:tcW w:w="1605" w:type="dxa"/>
            <w:gridSpan w:val="2"/>
            <w:tcBorders>
              <w:top w:val="single" w:sz="4" w:space="0" w:color="auto"/>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全年（调整）预算数</w:t>
            </w:r>
          </w:p>
        </w:tc>
        <w:tc>
          <w:tcPr>
            <w:tcW w:w="1545" w:type="dxa"/>
            <w:gridSpan w:val="2"/>
            <w:tcBorders>
              <w:top w:val="single" w:sz="4" w:space="0" w:color="auto"/>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全年执行数</w:t>
            </w:r>
          </w:p>
        </w:tc>
        <w:tc>
          <w:tcPr>
            <w:tcW w:w="79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w:t>
            </w:r>
            <w:r>
              <w:rPr>
                <w:rFonts w:ascii="方正仿宋_GBK" w:eastAsia="方正仿宋_GBK" w:hint="eastAsia"/>
                <w:color w:val="000000"/>
                <w:sz w:val="18"/>
                <w:szCs w:val="18"/>
              </w:rPr>
              <w:t>%</w:t>
            </w:r>
            <w:r>
              <w:rPr>
                <w:rFonts w:ascii="方正仿宋_GBK" w:eastAsia="方正仿宋_GBK" w:hint="eastAsia"/>
                <w:color w:val="000000"/>
                <w:sz w:val="18"/>
                <w:szCs w:val="18"/>
              </w:rPr>
              <w:t>）</w:t>
            </w:r>
          </w:p>
        </w:tc>
        <w:tc>
          <w:tcPr>
            <w:tcW w:w="82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权重</w:t>
            </w:r>
          </w:p>
        </w:tc>
        <w:tc>
          <w:tcPr>
            <w:tcW w:w="960"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执行率得分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r>
      <w:tr w:rsidR="00676340">
        <w:trPr>
          <w:cantSplit/>
          <w:trHeight w:val="601"/>
        </w:trPr>
        <w:tc>
          <w:tcPr>
            <w:tcW w:w="1057" w:type="dxa"/>
            <w:vMerge/>
            <w:tcBorders>
              <w:top w:val="nil"/>
              <w:left w:val="single" w:sz="4" w:space="0" w:color="auto"/>
              <w:bottom w:val="single" w:sz="4" w:space="0" w:color="auto"/>
              <w:right w:val="single" w:sz="4" w:space="0" w:color="auto"/>
            </w:tcBorders>
            <w:vAlign w:val="center"/>
          </w:tcPr>
          <w:p w:rsidR="00676340" w:rsidRDefault="00676340">
            <w:pPr>
              <w:rPr>
                <w:rFonts w:ascii="方正仿宋_GBK" w:eastAsia="方正仿宋_GBK" w:hAnsi="Calibri"/>
                <w:color w:val="000000"/>
                <w:sz w:val="18"/>
                <w:szCs w:val="18"/>
              </w:rPr>
            </w:pPr>
          </w:p>
        </w:tc>
        <w:tc>
          <w:tcPr>
            <w:tcW w:w="810" w:type="dxa"/>
            <w:tcBorders>
              <w:top w:val="nil"/>
              <w:left w:val="nil"/>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年度总金额</w:t>
            </w:r>
          </w:p>
        </w:tc>
        <w:tc>
          <w:tcPr>
            <w:tcW w:w="1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1605" w:type="dxa"/>
            <w:gridSpan w:val="2"/>
            <w:tcBorders>
              <w:top w:val="single" w:sz="4" w:space="0" w:color="auto"/>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1545" w:type="dxa"/>
            <w:gridSpan w:val="2"/>
            <w:tcBorders>
              <w:top w:val="single" w:sz="4" w:space="0" w:color="auto"/>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79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100.00%</w:t>
            </w:r>
            <w:r>
              <w:rPr>
                <w:rFonts w:ascii="方正仿宋_GBK" w:eastAsia="方正仿宋_GBK" w:hint="eastAsia"/>
                <w:color w:val="000000"/>
                <w:sz w:val="18"/>
                <w:szCs w:val="18"/>
              </w:rPr>
              <w:t xml:space="preserve">　</w:t>
            </w:r>
          </w:p>
        </w:tc>
        <w:tc>
          <w:tcPr>
            <w:tcW w:w="82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sz w:val="18"/>
                <w:szCs w:val="18"/>
              </w:rPr>
            </w:pPr>
            <w:r>
              <w:rPr>
                <w:rFonts w:ascii="方正仿宋_GBK" w:eastAsia="方正仿宋_GBK" w:hint="eastAsia"/>
                <w:sz w:val="18"/>
                <w:szCs w:val="18"/>
              </w:rPr>
              <w:t xml:space="preserve">　</w:t>
            </w:r>
            <w:r>
              <w:rPr>
                <w:rFonts w:ascii="方正仿宋_GBK" w:eastAsia="方正仿宋_GBK" w:hint="eastAsia"/>
                <w:sz w:val="18"/>
                <w:szCs w:val="18"/>
              </w:rPr>
              <w:t>100</w:t>
            </w:r>
          </w:p>
        </w:tc>
        <w:tc>
          <w:tcPr>
            <w:tcW w:w="960"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r>
      <w:tr w:rsidR="00676340">
        <w:trPr>
          <w:cantSplit/>
          <w:trHeight w:val="601"/>
        </w:trPr>
        <w:tc>
          <w:tcPr>
            <w:tcW w:w="1057" w:type="dxa"/>
            <w:vMerge/>
            <w:tcBorders>
              <w:top w:val="nil"/>
              <w:left w:val="single" w:sz="4" w:space="0" w:color="auto"/>
              <w:bottom w:val="single" w:sz="4" w:space="0" w:color="auto"/>
              <w:right w:val="single" w:sz="4" w:space="0" w:color="auto"/>
            </w:tcBorders>
            <w:vAlign w:val="center"/>
          </w:tcPr>
          <w:p w:rsidR="00676340" w:rsidRDefault="00676340">
            <w:pPr>
              <w:rPr>
                <w:rFonts w:ascii="方正仿宋_GBK" w:eastAsia="方正仿宋_GBK" w:hAnsi="Calibri"/>
                <w:color w:val="000000"/>
                <w:sz w:val="18"/>
                <w:szCs w:val="18"/>
              </w:rPr>
            </w:pPr>
          </w:p>
        </w:tc>
        <w:tc>
          <w:tcPr>
            <w:tcW w:w="810" w:type="dxa"/>
            <w:tcBorders>
              <w:top w:val="nil"/>
              <w:left w:val="nil"/>
              <w:bottom w:val="single" w:sz="4" w:space="0" w:color="auto"/>
              <w:right w:val="nil"/>
            </w:tcBorders>
            <w:shd w:val="clear" w:color="auto" w:fill="auto"/>
            <w:vAlign w:val="center"/>
          </w:tcPr>
          <w:p w:rsidR="00676340" w:rsidRDefault="0044092C">
            <w:pPr>
              <w:wordWrap w:val="0"/>
              <w:autoSpaceDN w:val="0"/>
              <w:jc w:val="right"/>
              <w:rPr>
                <w:rFonts w:ascii="方正仿宋_GBK" w:eastAsia="方正仿宋_GBK" w:hAnsi="Calibri"/>
                <w:color w:val="000000"/>
                <w:sz w:val="18"/>
                <w:szCs w:val="18"/>
              </w:rPr>
            </w:pPr>
            <w:r>
              <w:rPr>
                <w:rFonts w:ascii="方正仿宋_GBK" w:eastAsia="方正仿宋_GBK" w:hint="eastAsia"/>
                <w:color w:val="000000"/>
                <w:sz w:val="18"/>
                <w:szCs w:val="18"/>
              </w:rPr>
              <w:t>其中：区级支出</w:t>
            </w:r>
          </w:p>
        </w:tc>
        <w:tc>
          <w:tcPr>
            <w:tcW w:w="1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1605" w:type="dxa"/>
            <w:gridSpan w:val="2"/>
            <w:tcBorders>
              <w:top w:val="single" w:sz="4" w:space="0" w:color="auto"/>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1545" w:type="dxa"/>
            <w:gridSpan w:val="2"/>
            <w:tcBorders>
              <w:top w:val="single" w:sz="4" w:space="0" w:color="auto"/>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15</w:t>
            </w:r>
          </w:p>
        </w:tc>
        <w:tc>
          <w:tcPr>
            <w:tcW w:w="79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100.00%</w:t>
            </w:r>
          </w:p>
        </w:tc>
        <w:tc>
          <w:tcPr>
            <w:tcW w:w="82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r>
      <w:tr w:rsidR="00676340">
        <w:trPr>
          <w:cantSplit/>
          <w:trHeight w:val="601"/>
        </w:trPr>
        <w:tc>
          <w:tcPr>
            <w:tcW w:w="1057" w:type="dxa"/>
            <w:vMerge w:val="restart"/>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当年绩效目标</w:t>
            </w:r>
          </w:p>
        </w:tc>
        <w:tc>
          <w:tcPr>
            <w:tcW w:w="2190" w:type="dxa"/>
            <w:gridSpan w:val="3"/>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年初绩效目标</w:t>
            </w:r>
          </w:p>
        </w:tc>
        <w:tc>
          <w:tcPr>
            <w:tcW w:w="3150" w:type="dxa"/>
            <w:gridSpan w:val="4"/>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全年（调整）绩效目标</w:t>
            </w:r>
          </w:p>
        </w:tc>
        <w:tc>
          <w:tcPr>
            <w:tcW w:w="2580" w:type="dxa"/>
            <w:gridSpan w:val="3"/>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全年目标实际完成情况</w:t>
            </w:r>
          </w:p>
        </w:tc>
      </w:tr>
      <w:tr w:rsidR="00676340">
        <w:trPr>
          <w:cantSplit/>
          <w:trHeight w:val="1352"/>
        </w:trPr>
        <w:tc>
          <w:tcPr>
            <w:tcW w:w="1057" w:type="dxa"/>
            <w:vMerge/>
            <w:tcBorders>
              <w:top w:val="nil"/>
              <w:left w:val="single" w:sz="4" w:space="0" w:color="auto"/>
              <w:bottom w:val="single" w:sz="4" w:space="0" w:color="auto"/>
              <w:right w:val="single" w:sz="4" w:space="0" w:color="auto"/>
            </w:tcBorders>
            <w:vAlign w:val="center"/>
          </w:tcPr>
          <w:p w:rsidR="00676340" w:rsidRDefault="00676340">
            <w:pPr>
              <w:rPr>
                <w:rFonts w:ascii="方正仿宋_GBK" w:eastAsia="方正仿宋_GBK" w:hAnsi="Calibri"/>
                <w:color w:val="000000"/>
                <w:sz w:val="18"/>
                <w:szCs w:val="18"/>
              </w:rPr>
            </w:pPr>
          </w:p>
        </w:tc>
        <w:tc>
          <w:tcPr>
            <w:tcW w:w="2190" w:type="dxa"/>
            <w:gridSpan w:val="3"/>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大力提升居民电子健康档案管理、家庭医生签约服务项目真实率。　</w:t>
            </w:r>
          </w:p>
        </w:tc>
        <w:tc>
          <w:tcPr>
            <w:tcW w:w="3150" w:type="dxa"/>
            <w:gridSpan w:val="4"/>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参加培训人数由</w:t>
            </w:r>
            <w:r>
              <w:rPr>
                <w:rFonts w:ascii="方正仿宋_GBK" w:eastAsia="方正仿宋_GBK" w:hint="eastAsia"/>
                <w:color w:val="000000"/>
                <w:sz w:val="18"/>
                <w:szCs w:val="18"/>
              </w:rPr>
              <w:t>200</w:t>
            </w:r>
            <w:r>
              <w:rPr>
                <w:rFonts w:ascii="方正仿宋_GBK" w:eastAsia="方正仿宋_GBK" w:hint="eastAsia"/>
                <w:color w:val="000000"/>
                <w:sz w:val="18"/>
                <w:szCs w:val="18"/>
              </w:rPr>
              <w:t>人调整至</w:t>
            </w:r>
            <w:r>
              <w:rPr>
                <w:rFonts w:ascii="方正仿宋_GBK" w:eastAsia="方正仿宋_GBK" w:hint="eastAsia"/>
                <w:color w:val="000000"/>
                <w:sz w:val="18"/>
                <w:szCs w:val="18"/>
              </w:rPr>
              <w:t>290</w:t>
            </w:r>
            <w:r>
              <w:rPr>
                <w:rFonts w:ascii="方正仿宋_GBK" w:eastAsia="方正仿宋_GBK" w:hint="eastAsia"/>
                <w:color w:val="000000"/>
                <w:sz w:val="18"/>
                <w:szCs w:val="18"/>
              </w:rPr>
              <w:t>人；家庭医生签约服务自媒体平台投放宣传由</w:t>
            </w:r>
            <w:r>
              <w:rPr>
                <w:rFonts w:ascii="方正仿宋_GBK" w:eastAsia="方正仿宋_GBK" w:hint="eastAsia"/>
                <w:color w:val="000000"/>
                <w:sz w:val="18"/>
                <w:szCs w:val="18"/>
              </w:rPr>
              <w:t>10</w:t>
            </w:r>
            <w:r>
              <w:rPr>
                <w:rFonts w:ascii="方正仿宋_GBK" w:eastAsia="方正仿宋_GBK" w:hint="eastAsia"/>
                <w:color w:val="000000"/>
                <w:sz w:val="18"/>
                <w:szCs w:val="18"/>
              </w:rPr>
              <w:t>万人，调整至</w:t>
            </w:r>
            <w:r>
              <w:rPr>
                <w:rFonts w:ascii="方正仿宋_GBK" w:eastAsia="方正仿宋_GBK" w:hint="eastAsia"/>
                <w:color w:val="000000"/>
                <w:sz w:val="18"/>
                <w:szCs w:val="18"/>
              </w:rPr>
              <w:t>12</w:t>
            </w:r>
            <w:r>
              <w:rPr>
                <w:rFonts w:ascii="方正仿宋_GBK" w:eastAsia="方正仿宋_GBK" w:hint="eastAsia"/>
                <w:color w:val="000000"/>
                <w:sz w:val="18"/>
                <w:szCs w:val="18"/>
              </w:rPr>
              <w:t>万人；群众满意度调查率由</w:t>
            </w:r>
            <w:r>
              <w:rPr>
                <w:rFonts w:ascii="方正仿宋_GBK" w:eastAsia="方正仿宋_GBK" w:hint="eastAsia"/>
                <w:color w:val="000000"/>
                <w:sz w:val="18"/>
                <w:szCs w:val="18"/>
              </w:rPr>
              <w:t>90%</w:t>
            </w:r>
            <w:r>
              <w:rPr>
                <w:rFonts w:ascii="方正仿宋_GBK" w:eastAsia="方正仿宋_GBK" w:hint="eastAsia"/>
                <w:color w:val="000000"/>
                <w:sz w:val="18"/>
                <w:szCs w:val="18"/>
              </w:rPr>
              <w:t>调整至</w:t>
            </w:r>
            <w:r>
              <w:rPr>
                <w:rFonts w:ascii="方正仿宋_GBK" w:eastAsia="方正仿宋_GBK" w:hint="eastAsia"/>
                <w:color w:val="000000"/>
                <w:sz w:val="18"/>
                <w:szCs w:val="18"/>
              </w:rPr>
              <w:t>95%</w:t>
            </w:r>
            <w:r>
              <w:rPr>
                <w:rFonts w:ascii="方正仿宋_GBK" w:eastAsia="方正仿宋_GBK" w:hint="eastAsia"/>
                <w:color w:val="000000"/>
                <w:sz w:val="18"/>
                <w:szCs w:val="18"/>
              </w:rPr>
              <w:t>。基本公卫海报印刷成本费调整至</w:t>
            </w:r>
            <w:r>
              <w:rPr>
                <w:rFonts w:ascii="方正仿宋_GBK" w:eastAsia="方正仿宋_GBK" w:hint="eastAsia"/>
                <w:color w:val="000000"/>
                <w:sz w:val="18"/>
                <w:szCs w:val="18"/>
              </w:rPr>
              <w:t>3500</w:t>
            </w:r>
            <w:r>
              <w:rPr>
                <w:rFonts w:ascii="方正仿宋_GBK" w:eastAsia="方正仿宋_GBK" w:hint="eastAsia"/>
                <w:color w:val="000000"/>
                <w:sz w:val="18"/>
                <w:szCs w:val="18"/>
              </w:rPr>
              <w:t xml:space="preserve">元。　</w:t>
            </w:r>
          </w:p>
        </w:tc>
        <w:tc>
          <w:tcPr>
            <w:tcW w:w="2580" w:type="dxa"/>
            <w:gridSpan w:val="3"/>
            <w:tcBorders>
              <w:top w:val="single" w:sz="4" w:space="0" w:color="auto"/>
              <w:left w:val="nil"/>
              <w:bottom w:val="single" w:sz="4" w:space="0" w:color="auto"/>
              <w:right w:val="single" w:sz="4" w:space="0" w:color="000000"/>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2020</w:t>
            </w:r>
            <w:r>
              <w:rPr>
                <w:rFonts w:ascii="方正仿宋_GBK" w:eastAsia="方正仿宋_GBK" w:hint="eastAsia"/>
                <w:color w:val="000000"/>
                <w:sz w:val="18"/>
                <w:szCs w:val="18"/>
              </w:rPr>
              <w:t>年居民电子健康档案累计建档</w:t>
            </w:r>
            <w:r>
              <w:rPr>
                <w:rFonts w:ascii="方正仿宋_GBK" w:eastAsia="方正仿宋_GBK" w:hint="eastAsia"/>
                <w:color w:val="000000"/>
                <w:sz w:val="18"/>
                <w:szCs w:val="18"/>
              </w:rPr>
              <w:t>829607</w:t>
            </w:r>
            <w:r>
              <w:rPr>
                <w:rFonts w:ascii="方正仿宋_GBK" w:eastAsia="方正仿宋_GBK" w:hint="eastAsia"/>
                <w:color w:val="000000"/>
                <w:sz w:val="18"/>
                <w:szCs w:val="18"/>
              </w:rPr>
              <w:t>份，建档率达</w:t>
            </w:r>
            <w:r>
              <w:rPr>
                <w:rFonts w:ascii="方正仿宋_GBK" w:eastAsia="方正仿宋_GBK" w:hint="eastAsia"/>
                <w:color w:val="000000"/>
                <w:sz w:val="18"/>
                <w:szCs w:val="18"/>
              </w:rPr>
              <w:t>91.17%,</w:t>
            </w:r>
            <w:r>
              <w:rPr>
                <w:rFonts w:ascii="方正仿宋_GBK" w:eastAsia="方正仿宋_GBK" w:hint="eastAsia"/>
                <w:color w:val="000000"/>
                <w:sz w:val="18"/>
                <w:szCs w:val="18"/>
              </w:rPr>
              <w:t>家庭医生签约</w:t>
            </w:r>
            <w:r>
              <w:rPr>
                <w:rFonts w:ascii="方正仿宋_GBK" w:eastAsia="方正仿宋_GBK" w:hint="eastAsia"/>
                <w:color w:val="000000"/>
                <w:sz w:val="18"/>
                <w:szCs w:val="18"/>
              </w:rPr>
              <w:t xml:space="preserve">318258 </w:t>
            </w:r>
            <w:r>
              <w:rPr>
                <w:rFonts w:ascii="方正仿宋_GBK" w:eastAsia="方正仿宋_GBK" w:hint="eastAsia"/>
                <w:color w:val="000000"/>
                <w:sz w:val="18"/>
                <w:szCs w:val="18"/>
              </w:rPr>
              <w:t>份，签约率达</w:t>
            </w:r>
            <w:r>
              <w:rPr>
                <w:rFonts w:ascii="方正仿宋_GBK" w:eastAsia="方正仿宋_GBK" w:hint="eastAsia"/>
                <w:color w:val="000000"/>
                <w:sz w:val="18"/>
                <w:szCs w:val="18"/>
              </w:rPr>
              <w:t>34.97%</w:t>
            </w:r>
            <w:r>
              <w:rPr>
                <w:rFonts w:ascii="方正仿宋_GBK" w:eastAsia="方正仿宋_GBK" w:hint="eastAsia"/>
                <w:color w:val="000000"/>
                <w:sz w:val="18"/>
                <w:szCs w:val="18"/>
              </w:rPr>
              <w:t>。</w:t>
            </w:r>
            <w:r>
              <w:rPr>
                <w:rFonts w:ascii="方正仿宋_GBK" w:eastAsia="方正仿宋_GBK" w:hint="eastAsia"/>
                <w:color w:val="000000"/>
                <w:sz w:val="18"/>
                <w:szCs w:val="18"/>
              </w:rPr>
              <w:t>2020</w:t>
            </w:r>
            <w:r>
              <w:rPr>
                <w:rFonts w:ascii="方正仿宋_GBK" w:eastAsia="方正仿宋_GBK" w:hint="eastAsia"/>
                <w:color w:val="000000"/>
                <w:sz w:val="18"/>
                <w:szCs w:val="18"/>
              </w:rPr>
              <w:t>年全区居民楼电梯门宣传共计张贴</w:t>
            </w:r>
            <w:r>
              <w:rPr>
                <w:rFonts w:ascii="方正仿宋_GBK" w:eastAsia="方正仿宋_GBK" w:hint="eastAsia"/>
                <w:color w:val="000000"/>
                <w:sz w:val="18"/>
                <w:szCs w:val="18"/>
              </w:rPr>
              <w:t>300</w:t>
            </w:r>
            <w:r>
              <w:rPr>
                <w:rFonts w:ascii="方正仿宋_GBK" w:eastAsia="方正仿宋_GBK" w:hint="eastAsia"/>
                <w:color w:val="000000"/>
                <w:sz w:val="18"/>
                <w:szCs w:val="18"/>
              </w:rPr>
              <w:t>幅宣传海报，抖音平台推送家医抗疫及宣传视频指我区居民共计</w:t>
            </w:r>
            <w:r>
              <w:rPr>
                <w:rFonts w:ascii="方正仿宋_GBK" w:eastAsia="方正仿宋_GBK" w:hint="eastAsia"/>
                <w:color w:val="000000"/>
                <w:sz w:val="18"/>
                <w:szCs w:val="18"/>
              </w:rPr>
              <w:t>12</w:t>
            </w:r>
            <w:r>
              <w:rPr>
                <w:rFonts w:ascii="方正仿宋_GBK" w:eastAsia="方正仿宋_GBK" w:hint="eastAsia"/>
                <w:color w:val="000000"/>
                <w:sz w:val="18"/>
                <w:szCs w:val="18"/>
              </w:rPr>
              <w:t>万人次，线上组织居民健康档案管理、家庭医生签约服务培训，线下召开基卫工作推进会及组织基卫资金管理人员参加市级培训。</w:t>
            </w:r>
            <w:r>
              <w:rPr>
                <w:rFonts w:ascii="方正仿宋_GBK" w:eastAsia="方正仿宋_GBK" w:hint="eastAsia"/>
                <w:color w:val="000000"/>
                <w:sz w:val="18"/>
                <w:szCs w:val="18"/>
              </w:rPr>
              <w:t>2020</w:t>
            </w:r>
            <w:r>
              <w:rPr>
                <w:rFonts w:ascii="方正仿宋_GBK" w:eastAsia="方正仿宋_GBK" w:hint="eastAsia"/>
                <w:color w:val="000000"/>
                <w:sz w:val="18"/>
                <w:szCs w:val="18"/>
              </w:rPr>
              <w:t>年市对区考核居民电子健康档案管理知晓率达</w:t>
            </w:r>
            <w:r>
              <w:rPr>
                <w:rFonts w:ascii="方正仿宋_GBK" w:eastAsia="方正仿宋_GBK" w:hint="eastAsia"/>
                <w:color w:val="000000"/>
                <w:sz w:val="18"/>
                <w:szCs w:val="18"/>
              </w:rPr>
              <w:t>100%</w:t>
            </w:r>
            <w:r>
              <w:rPr>
                <w:rFonts w:ascii="方正仿宋_GBK" w:eastAsia="方正仿宋_GBK" w:hint="eastAsia"/>
                <w:color w:val="000000"/>
                <w:sz w:val="18"/>
                <w:szCs w:val="18"/>
              </w:rPr>
              <w:t>，家医签约率达</w:t>
            </w:r>
            <w:r>
              <w:rPr>
                <w:rFonts w:ascii="方正仿宋_GBK" w:eastAsia="方正仿宋_GBK" w:hint="eastAsia"/>
                <w:color w:val="000000"/>
                <w:sz w:val="18"/>
                <w:szCs w:val="18"/>
              </w:rPr>
              <w:t>95%</w:t>
            </w:r>
            <w:r>
              <w:rPr>
                <w:rFonts w:ascii="方正仿宋_GBK" w:eastAsia="方正仿宋_GBK" w:hint="eastAsia"/>
                <w:color w:val="000000"/>
                <w:sz w:val="18"/>
                <w:szCs w:val="18"/>
              </w:rPr>
              <w:t xml:space="preserve">。　</w:t>
            </w:r>
          </w:p>
        </w:tc>
      </w:tr>
      <w:tr w:rsidR="00676340">
        <w:trPr>
          <w:cantSplit/>
          <w:trHeight w:val="601"/>
        </w:trPr>
        <w:tc>
          <w:tcPr>
            <w:tcW w:w="1057" w:type="dxa"/>
            <w:vMerge w:val="restart"/>
            <w:tcBorders>
              <w:top w:val="nil"/>
              <w:left w:val="single" w:sz="4" w:space="0" w:color="auto"/>
              <w:bottom w:val="single" w:sz="4" w:space="0" w:color="auto"/>
              <w:right w:val="single" w:sz="4" w:space="0" w:color="auto"/>
            </w:tcBorders>
            <w:shd w:val="clear" w:color="auto" w:fill="auto"/>
            <w:textDirection w:val="tbRlV"/>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绩效指标</w:t>
            </w:r>
          </w:p>
        </w:tc>
        <w:tc>
          <w:tcPr>
            <w:tcW w:w="810" w:type="dxa"/>
            <w:tcBorders>
              <w:top w:val="nil"/>
              <w:left w:val="nil"/>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指标名称</w:t>
            </w:r>
          </w:p>
        </w:tc>
        <w:tc>
          <w:tcPr>
            <w:tcW w:w="735" w:type="dxa"/>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计量</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单位</w:t>
            </w:r>
          </w:p>
        </w:tc>
        <w:tc>
          <w:tcPr>
            <w:tcW w:w="64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性质</w:t>
            </w:r>
          </w:p>
        </w:tc>
        <w:tc>
          <w:tcPr>
            <w:tcW w:w="810"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指标值</w:t>
            </w:r>
          </w:p>
        </w:tc>
        <w:tc>
          <w:tcPr>
            <w:tcW w:w="79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调整</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指标值</w:t>
            </w:r>
          </w:p>
        </w:tc>
        <w:tc>
          <w:tcPr>
            <w:tcW w:w="79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完成值</w:t>
            </w:r>
          </w:p>
        </w:tc>
        <w:tc>
          <w:tcPr>
            <w:tcW w:w="750"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得分系数</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w:t>
            </w:r>
            <w:r>
              <w:rPr>
                <w:rFonts w:ascii="方正仿宋_GBK" w:eastAsia="方正仿宋_GBK" w:hint="eastAsia"/>
                <w:color w:val="000000"/>
                <w:sz w:val="18"/>
                <w:szCs w:val="18"/>
              </w:rPr>
              <w:t>%</w:t>
            </w:r>
            <w:r>
              <w:rPr>
                <w:rFonts w:ascii="方正仿宋_GBK" w:eastAsia="方正仿宋_GBK" w:hint="eastAsia"/>
                <w:color w:val="000000"/>
                <w:sz w:val="18"/>
                <w:szCs w:val="18"/>
              </w:rPr>
              <w:t>）</w:t>
            </w:r>
          </w:p>
        </w:tc>
        <w:tc>
          <w:tcPr>
            <w:tcW w:w="79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指标权重</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825"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指标得分</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（分）</w:t>
            </w:r>
          </w:p>
        </w:tc>
        <w:tc>
          <w:tcPr>
            <w:tcW w:w="960" w:type="dxa"/>
            <w:tcBorders>
              <w:top w:val="nil"/>
              <w:left w:val="nil"/>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是否核心</w:t>
            </w:r>
            <w:r>
              <w:rPr>
                <w:rFonts w:ascii="方正仿宋_GBK" w:eastAsia="方正仿宋_GBK" w:hint="eastAsia"/>
                <w:color w:val="000000"/>
                <w:sz w:val="18"/>
                <w:szCs w:val="18"/>
              </w:rPr>
              <w:br w:type="textWrapping" w:clear="all"/>
            </w:r>
            <w:r>
              <w:rPr>
                <w:rFonts w:ascii="方正仿宋_GBK" w:eastAsia="方正仿宋_GBK" w:hint="eastAsia"/>
                <w:color w:val="000000"/>
                <w:sz w:val="18"/>
                <w:szCs w:val="18"/>
              </w:rPr>
              <w:t>指标</w:t>
            </w:r>
          </w:p>
        </w:tc>
      </w:tr>
      <w:tr w:rsidR="00676340">
        <w:trPr>
          <w:cantSplit/>
          <w:trHeight w:val="523"/>
        </w:trPr>
        <w:tc>
          <w:tcPr>
            <w:tcW w:w="1057" w:type="dxa"/>
            <w:vMerge/>
            <w:tcBorders>
              <w:top w:val="nil"/>
              <w:left w:val="single" w:sz="4" w:space="0" w:color="auto"/>
              <w:bottom w:val="single" w:sz="4" w:space="0" w:color="auto"/>
              <w:right w:val="single" w:sz="4" w:space="0" w:color="auto"/>
            </w:tcBorders>
            <w:vAlign w:val="center"/>
          </w:tcPr>
          <w:p w:rsidR="00676340" w:rsidRDefault="00676340">
            <w:pPr>
              <w:rPr>
                <w:rFonts w:ascii="方正仿宋_GBK" w:eastAsia="方正仿宋_GBK" w:hAnsi="Calibri"/>
                <w:color w:val="000000"/>
                <w:sz w:val="18"/>
                <w:szCs w:val="18"/>
              </w:rPr>
            </w:pPr>
          </w:p>
        </w:tc>
        <w:tc>
          <w:tcPr>
            <w:tcW w:w="810" w:type="dxa"/>
            <w:tcBorders>
              <w:top w:val="nil"/>
              <w:left w:val="nil"/>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培训人次</w:t>
            </w:r>
          </w:p>
        </w:tc>
        <w:tc>
          <w:tcPr>
            <w:tcW w:w="73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人次</w:t>
            </w:r>
          </w:p>
        </w:tc>
        <w:tc>
          <w:tcPr>
            <w:tcW w:w="64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数量指标</w:t>
            </w:r>
            <w:r>
              <w:rPr>
                <w:rFonts w:ascii="方正仿宋_GBK" w:eastAsia="方正仿宋_GBK" w:hint="eastAsia"/>
                <w:color w:val="000000"/>
                <w:sz w:val="18"/>
                <w:szCs w:val="18"/>
              </w:rPr>
              <w:t xml:space="preserve">　</w:t>
            </w:r>
          </w:p>
        </w:tc>
        <w:tc>
          <w:tcPr>
            <w:tcW w:w="81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200</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290</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290</w:t>
            </w:r>
            <w:r>
              <w:rPr>
                <w:rFonts w:ascii="方正仿宋_GBK" w:eastAsia="方正仿宋_GBK" w:hint="eastAsia"/>
                <w:color w:val="000000"/>
                <w:sz w:val="18"/>
                <w:szCs w:val="18"/>
              </w:rPr>
              <w:t xml:space="preserve">　</w:t>
            </w:r>
          </w:p>
        </w:tc>
        <w:tc>
          <w:tcPr>
            <w:tcW w:w="75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82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960" w:type="dxa"/>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是</w:t>
            </w:r>
            <w:r>
              <w:rPr>
                <w:rFonts w:ascii="方正仿宋_GBK" w:eastAsia="方正仿宋_GBK" w:hint="eastAsia"/>
                <w:color w:val="000000"/>
                <w:sz w:val="18"/>
                <w:szCs w:val="18"/>
              </w:rPr>
              <w:t xml:space="preserve">　</w:t>
            </w:r>
          </w:p>
        </w:tc>
      </w:tr>
      <w:tr w:rsidR="00676340">
        <w:trPr>
          <w:cantSplit/>
          <w:trHeight w:val="523"/>
        </w:trPr>
        <w:tc>
          <w:tcPr>
            <w:tcW w:w="1057" w:type="dxa"/>
            <w:vMerge/>
            <w:tcBorders>
              <w:top w:val="nil"/>
              <w:left w:val="single" w:sz="4" w:space="0" w:color="auto"/>
              <w:bottom w:val="single" w:sz="4" w:space="0" w:color="auto"/>
              <w:right w:val="single" w:sz="4" w:space="0" w:color="auto"/>
            </w:tcBorders>
            <w:vAlign w:val="center"/>
          </w:tcPr>
          <w:p w:rsidR="00676340" w:rsidRDefault="00676340">
            <w:pPr>
              <w:rPr>
                <w:rFonts w:ascii="方正仿宋_GBK" w:eastAsia="方正仿宋_GBK" w:hAnsi="Calibri"/>
                <w:color w:val="000000"/>
                <w:sz w:val="18"/>
                <w:szCs w:val="18"/>
              </w:rPr>
            </w:pPr>
          </w:p>
        </w:tc>
        <w:tc>
          <w:tcPr>
            <w:tcW w:w="810" w:type="dxa"/>
            <w:tcBorders>
              <w:top w:val="nil"/>
              <w:left w:val="nil"/>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单位印刷成本　</w:t>
            </w:r>
          </w:p>
        </w:tc>
        <w:tc>
          <w:tcPr>
            <w:tcW w:w="73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元</w:t>
            </w:r>
          </w:p>
        </w:tc>
        <w:tc>
          <w:tcPr>
            <w:tcW w:w="64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成本指标</w:t>
            </w:r>
            <w:r>
              <w:rPr>
                <w:rFonts w:ascii="方正仿宋_GBK" w:eastAsia="方正仿宋_GBK" w:hint="eastAsia"/>
                <w:color w:val="000000"/>
                <w:sz w:val="18"/>
                <w:szCs w:val="18"/>
              </w:rPr>
              <w:t xml:space="preserve">　</w:t>
            </w:r>
          </w:p>
        </w:tc>
        <w:tc>
          <w:tcPr>
            <w:tcW w:w="81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4000</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3500</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3500</w:t>
            </w:r>
            <w:r>
              <w:rPr>
                <w:rFonts w:ascii="方正仿宋_GBK" w:eastAsia="方正仿宋_GBK" w:hint="eastAsia"/>
                <w:color w:val="000000"/>
                <w:sz w:val="18"/>
                <w:szCs w:val="18"/>
              </w:rPr>
              <w:t xml:space="preserve">　</w:t>
            </w:r>
          </w:p>
        </w:tc>
        <w:tc>
          <w:tcPr>
            <w:tcW w:w="75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20</w:t>
            </w:r>
          </w:p>
        </w:tc>
        <w:tc>
          <w:tcPr>
            <w:tcW w:w="82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960" w:type="dxa"/>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否</w:t>
            </w:r>
          </w:p>
        </w:tc>
      </w:tr>
      <w:tr w:rsidR="00676340">
        <w:trPr>
          <w:cantSplit/>
          <w:trHeight w:val="523"/>
        </w:trPr>
        <w:tc>
          <w:tcPr>
            <w:tcW w:w="1057" w:type="dxa"/>
            <w:vMerge/>
            <w:tcBorders>
              <w:top w:val="nil"/>
              <w:left w:val="single" w:sz="4" w:space="0" w:color="auto"/>
              <w:bottom w:val="single" w:sz="4" w:space="0" w:color="auto"/>
              <w:right w:val="single" w:sz="4" w:space="0" w:color="auto"/>
            </w:tcBorders>
            <w:vAlign w:val="center"/>
          </w:tcPr>
          <w:p w:rsidR="00676340" w:rsidRDefault="00676340">
            <w:pPr>
              <w:rPr>
                <w:rFonts w:ascii="方正仿宋_GBK" w:eastAsia="方正仿宋_GBK" w:hAnsi="Calibri"/>
                <w:color w:val="000000"/>
                <w:sz w:val="18"/>
                <w:szCs w:val="18"/>
              </w:rPr>
            </w:pPr>
          </w:p>
        </w:tc>
        <w:tc>
          <w:tcPr>
            <w:tcW w:w="810" w:type="dxa"/>
            <w:tcBorders>
              <w:top w:val="nil"/>
              <w:left w:val="nil"/>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家庭医生签约服务自媒体平台投放宣传　</w:t>
            </w:r>
          </w:p>
        </w:tc>
        <w:tc>
          <w:tcPr>
            <w:tcW w:w="73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人次</w:t>
            </w:r>
            <w:r>
              <w:rPr>
                <w:rFonts w:ascii="方正仿宋_GBK" w:eastAsia="方正仿宋_GBK" w:hint="eastAsia"/>
                <w:color w:val="000000"/>
                <w:sz w:val="18"/>
                <w:szCs w:val="18"/>
              </w:rPr>
              <w:t xml:space="preserve">　</w:t>
            </w:r>
          </w:p>
        </w:tc>
        <w:tc>
          <w:tcPr>
            <w:tcW w:w="64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效益指标</w:t>
            </w:r>
            <w:r>
              <w:rPr>
                <w:rFonts w:ascii="方正仿宋_GBK" w:eastAsia="方正仿宋_GBK" w:hint="eastAsia"/>
                <w:color w:val="000000"/>
                <w:sz w:val="18"/>
                <w:szCs w:val="18"/>
              </w:rPr>
              <w:t xml:space="preserve">　</w:t>
            </w:r>
          </w:p>
        </w:tc>
        <w:tc>
          <w:tcPr>
            <w:tcW w:w="81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100000</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120000</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120000</w:t>
            </w:r>
            <w:r>
              <w:rPr>
                <w:rFonts w:ascii="方正仿宋_GBK" w:eastAsia="方正仿宋_GBK" w:hint="eastAsia"/>
                <w:color w:val="000000"/>
                <w:sz w:val="18"/>
                <w:szCs w:val="18"/>
              </w:rPr>
              <w:t xml:space="preserve">　</w:t>
            </w:r>
          </w:p>
        </w:tc>
        <w:tc>
          <w:tcPr>
            <w:tcW w:w="75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82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960" w:type="dxa"/>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否</w:t>
            </w:r>
            <w:r>
              <w:rPr>
                <w:rFonts w:ascii="方正仿宋_GBK" w:eastAsia="方正仿宋_GBK" w:hint="eastAsia"/>
                <w:color w:val="000000"/>
                <w:sz w:val="18"/>
                <w:szCs w:val="18"/>
              </w:rPr>
              <w:t xml:space="preserve">　</w:t>
            </w:r>
          </w:p>
        </w:tc>
      </w:tr>
      <w:tr w:rsidR="00676340">
        <w:trPr>
          <w:cantSplit/>
          <w:trHeight w:val="523"/>
        </w:trPr>
        <w:tc>
          <w:tcPr>
            <w:tcW w:w="1057" w:type="dxa"/>
            <w:vMerge/>
            <w:tcBorders>
              <w:top w:val="nil"/>
              <w:left w:val="single" w:sz="4" w:space="0" w:color="auto"/>
              <w:bottom w:val="single" w:sz="4" w:space="0" w:color="auto"/>
              <w:right w:val="single" w:sz="4" w:space="0" w:color="auto"/>
            </w:tcBorders>
            <w:vAlign w:val="center"/>
          </w:tcPr>
          <w:p w:rsidR="00676340" w:rsidRDefault="00676340">
            <w:pPr>
              <w:rPr>
                <w:rFonts w:ascii="方正仿宋_GBK" w:eastAsia="方正仿宋_GBK" w:hAnsi="Calibri"/>
                <w:color w:val="000000"/>
                <w:sz w:val="18"/>
                <w:szCs w:val="18"/>
              </w:rPr>
            </w:pPr>
          </w:p>
        </w:tc>
        <w:tc>
          <w:tcPr>
            <w:tcW w:w="810" w:type="dxa"/>
            <w:tcBorders>
              <w:top w:val="nil"/>
              <w:left w:val="nil"/>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基本公共卫生服务项目宣传广告投放　</w:t>
            </w:r>
          </w:p>
        </w:tc>
        <w:tc>
          <w:tcPr>
            <w:tcW w:w="73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月</w:t>
            </w:r>
          </w:p>
        </w:tc>
        <w:tc>
          <w:tcPr>
            <w:tcW w:w="64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效益指标</w:t>
            </w:r>
            <w:r>
              <w:rPr>
                <w:rFonts w:ascii="方正仿宋_GBK" w:eastAsia="方正仿宋_GBK" w:hint="eastAsia"/>
                <w:color w:val="000000"/>
                <w:sz w:val="18"/>
                <w:szCs w:val="18"/>
              </w:rPr>
              <w:t xml:space="preserve">　</w:t>
            </w:r>
          </w:p>
        </w:tc>
        <w:tc>
          <w:tcPr>
            <w:tcW w:w="81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3</w:t>
            </w:r>
            <w:r>
              <w:rPr>
                <w:rFonts w:ascii="方正仿宋_GBK" w:eastAsia="方正仿宋_GBK" w:hint="eastAsia"/>
                <w:color w:val="000000"/>
                <w:sz w:val="18"/>
                <w:szCs w:val="18"/>
              </w:rPr>
              <w:t>个月</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3</w:t>
            </w:r>
            <w:r>
              <w:rPr>
                <w:rFonts w:ascii="方正仿宋_GBK" w:eastAsia="方正仿宋_GBK" w:hint="eastAsia"/>
                <w:color w:val="000000"/>
                <w:sz w:val="18"/>
                <w:szCs w:val="18"/>
              </w:rPr>
              <w:t>个月</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both"/>
              <w:rPr>
                <w:rFonts w:ascii="方正仿宋_GBK" w:eastAsia="方正仿宋_GBK" w:hAnsi="Calibri"/>
                <w:color w:val="000000"/>
                <w:sz w:val="18"/>
                <w:szCs w:val="18"/>
              </w:rPr>
            </w:pPr>
            <w:r>
              <w:rPr>
                <w:rFonts w:ascii="方正仿宋_GBK" w:eastAsia="方正仿宋_GBK" w:hint="eastAsia"/>
                <w:color w:val="000000"/>
                <w:sz w:val="18"/>
                <w:szCs w:val="18"/>
              </w:rPr>
              <w:t>3</w:t>
            </w:r>
            <w:r>
              <w:rPr>
                <w:rFonts w:ascii="方正仿宋_GBK" w:eastAsia="方正仿宋_GBK" w:hint="eastAsia"/>
                <w:color w:val="000000"/>
                <w:sz w:val="18"/>
                <w:szCs w:val="18"/>
              </w:rPr>
              <w:t>个月</w:t>
            </w:r>
          </w:p>
        </w:tc>
        <w:tc>
          <w:tcPr>
            <w:tcW w:w="75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82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15</w:t>
            </w:r>
            <w:r>
              <w:rPr>
                <w:rFonts w:ascii="方正仿宋_GBK" w:eastAsia="方正仿宋_GBK" w:hint="eastAsia"/>
                <w:color w:val="000000"/>
                <w:sz w:val="18"/>
                <w:szCs w:val="18"/>
              </w:rPr>
              <w:t xml:space="preserve">　</w:t>
            </w:r>
          </w:p>
        </w:tc>
        <w:tc>
          <w:tcPr>
            <w:tcW w:w="960" w:type="dxa"/>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否</w:t>
            </w:r>
          </w:p>
        </w:tc>
      </w:tr>
      <w:tr w:rsidR="00676340">
        <w:trPr>
          <w:cantSplit/>
          <w:trHeight w:val="523"/>
        </w:trPr>
        <w:tc>
          <w:tcPr>
            <w:tcW w:w="1057" w:type="dxa"/>
            <w:vMerge/>
            <w:tcBorders>
              <w:top w:val="nil"/>
              <w:left w:val="single" w:sz="4" w:space="0" w:color="auto"/>
              <w:bottom w:val="single" w:sz="4" w:space="0" w:color="auto"/>
              <w:right w:val="single" w:sz="4" w:space="0" w:color="auto"/>
            </w:tcBorders>
            <w:vAlign w:val="center"/>
          </w:tcPr>
          <w:p w:rsidR="00676340" w:rsidRDefault="00676340">
            <w:pPr>
              <w:rPr>
                <w:rFonts w:ascii="方正仿宋_GBK" w:eastAsia="方正仿宋_GBK" w:hAnsi="Calibri"/>
                <w:color w:val="000000"/>
                <w:sz w:val="18"/>
                <w:szCs w:val="18"/>
              </w:rPr>
            </w:pPr>
          </w:p>
        </w:tc>
        <w:tc>
          <w:tcPr>
            <w:tcW w:w="810" w:type="dxa"/>
            <w:tcBorders>
              <w:top w:val="nil"/>
              <w:left w:val="nil"/>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服务对象满意度</w:t>
            </w:r>
          </w:p>
        </w:tc>
        <w:tc>
          <w:tcPr>
            <w:tcW w:w="73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w:t>
            </w:r>
            <w:r>
              <w:rPr>
                <w:rFonts w:ascii="方正仿宋_GBK" w:eastAsia="方正仿宋_GBK" w:hint="eastAsia"/>
                <w:color w:val="000000"/>
                <w:sz w:val="18"/>
                <w:szCs w:val="18"/>
              </w:rPr>
              <w:t xml:space="preserve">　</w:t>
            </w:r>
          </w:p>
        </w:tc>
        <w:tc>
          <w:tcPr>
            <w:tcW w:w="64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满意度指标</w:t>
            </w:r>
            <w:r>
              <w:rPr>
                <w:rFonts w:ascii="方正仿宋_GBK" w:eastAsia="方正仿宋_GBK" w:hint="eastAsia"/>
                <w:color w:val="000000"/>
                <w:sz w:val="18"/>
                <w:szCs w:val="18"/>
              </w:rPr>
              <w:t xml:space="preserve">　</w:t>
            </w:r>
          </w:p>
        </w:tc>
        <w:tc>
          <w:tcPr>
            <w:tcW w:w="81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9</w:t>
            </w:r>
            <w:r>
              <w:rPr>
                <w:rFonts w:ascii="方正仿宋_GBK" w:eastAsia="方正仿宋_GBK" w:hint="eastAsia"/>
                <w:color w:val="000000"/>
                <w:sz w:val="18"/>
                <w:szCs w:val="18"/>
              </w:rPr>
              <w:t>0</w:t>
            </w:r>
            <w:r>
              <w:rPr>
                <w:rFonts w:ascii="方正仿宋_GBK" w:eastAsia="方正仿宋_GBK" w:hint="eastAsia"/>
                <w:color w:val="000000"/>
                <w:sz w:val="18"/>
                <w:szCs w:val="18"/>
              </w:rPr>
              <w:t>%</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95%</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95%</w:t>
            </w:r>
            <w:r>
              <w:rPr>
                <w:rFonts w:ascii="方正仿宋_GBK" w:eastAsia="方正仿宋_GBK" w:hint="eastAsia"/>
                <w:color w:val="000000"/>
                <w:sz w:val="18"/>
                <w:szCs w:val="18"/>
              </w:rPr>
              <w:t xml:space="preserve">　</w:t>
            </w:r>
          </w:p>
        </w:tc>
        <w:tc>
          <w:tcPr>
            <w:tcW w:w="75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82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20</w:t>
            </w:r>
            <w:r>
              <w:rPr>
                <w:rFonts w:ascii="方正仿宋_GBK" w:eastAsia="方正仿宋_GBK" w:hint="eastAsia"/>
                <w:color w:val="000000"/>
                <w:sz w:val="18"/>
                <w:szCs w:val="18"/>
              </w:rPr>
              <w:t xml:space="preserve">　</w:t>
            </w:r>
          </w:p>
        </w:tc>
        <w:tc>
          <w:tcPr>
            <w:tcW w:w="960" w:type="dxa"/>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否</w:t>
            </w:r>
            <w:r>
              <w:rPr>
                <w:rFonts w:ascii="方正仿宋_GBK" w:eastAsia="方正仿宋_GBK" w:hint="eastAsia"/>
                <w:color w:val="000000"/>
                <w:sz w:val="18"/>
                <w:szCs w:val="18"/>
              </w:rPr>
              <w:t xml:space="preserve">　</w:t>
            </w:r>
          </w:p>
        </w:tc>
      </w:tr>
      <w:tr w:rsidR="00676340">
        <w:trPr>
          <w:cantSplit/>
          <w:trHeight w:val="523"/>
        </w:trPr>
        <w:tc>
          <w:tcPr>
            <w:tcW w:w="1057" w:type="dxa"/>
            <w:vMerge/>
            <w:tcBorders>
              <w:top w:val="nil"/>
              <w:left w:val="single" w:sz="4" w:space="0" w:color="auto"/>
              <w:bottom w:val="single" w:sz="4" w:space="0" w:color="auto"/>
              <w:right w:val="single" w:sz="4" w:space="0" w:color="auto"/>
            </w:tcBorders>
            <w:vAlign w:val="center"/>
          </w:tcPr>
          <w:p w:rsidR="00676340" w:rsidRDefault="00676340">
            <w:pPr>
              <w:rPr>
                <w:rFonts w:ascii="方正仿宋_GBK" w:eastAsia="方正仿宋_GBK" w:hAnsi="Calibri"/>
                <w:color w:val="000000"/>
                <w:sz w:val="18"/>
                <w:szCs w:val="18"/>
              </w:rPr>
            </w:pPr>
          </w:p>
        </w:tc>
        <w:tc>
          <w:tcPr>
            <w:tcW w:w="810" w:type="dxa"/>
            <w:tcBorders>
              <w:top w:val="nil"/>
              <w:left w:val="nil"/>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资金执行率</w:t>
            </w:r>
          </w:p>
        </w:tc>
        <w:tc>
          <w:tcPr>
            <w:tcW w:w="73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w:t>
            </w:r>
            <w:r>
              <w:rPr>
                <w:rFonts w:ascii="方正仿宋_GBK" w:eastAsia="方正仿宋_GBK" w:hint="eastAsia"/>
                <w:color w:val="000000"/>
                <w:sz w:val="18"/>
                <w:szCs w:val="18"/>
              </w:rPr>
              <w:t xml:space="preserve">　</w:t>
            </w:r>
          </w:p>
        </w:tc>
        <w:tc>
          <w:tcPr>
            <w:tcW w:w="64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资金知行路</w:t>
            </w:r>
          </w:p>
        </w:tc>
        <w:tc>
          <w:tcPr>
            <w:tcW w:w="81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100%</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hint="eastAsia"/>
                <w:color w:val="000000"/>
                <w:sz w:val="18"/>
                <w:szCs w:val="18"/>
              </w:rPr>
              <w:t>100%</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Pr>
                <w:rFonts w:ascii="方正仿宋_GBK" w:eastAsia="方正仿宋_GBK" w:hint="eastAsia"/>
                <w:color w:val="000000"/>
                <w:sz w:val="18"/>
                <w:szCs w:val="18"/>
              </w:rPr>
              <w:t xml:space="preserve">　</w:t>
            </w:r>
          </w:p>
        </w:tc>
        <w:tc>
          <w:tcPr>
            <w:tcW w:w="75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w:t>
            </w: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w:t>
            </w:r>
            <w:r>
              <w:rPr>
                <w:rFonts w:ascii="方正仿宋_GBK" w:eastAsia="方正仿宋_GBK" w:hint="eastAsia"/>
                <w:color w:val="000000"/>
                <w:sz w:val="18"/>
                <w:szCs w:val="18"/>
              </w:rPr>
              <w:t xml:space="preserve">　</w:t>
            </w:r>
          </w:p>
        </w:tc>
        <w:tc>
          <w:tcPr>
            <w:tcW w:w="82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w:t>
            </w:r>
            <w:r>
              <w:rPr>
                <w:rFonts w:ascii="方正仿宋_GBK" w:eastAsia="方正仿宋_GBK" w:hint="eastAsia"/>
                <w:color w:val="000000"/>
                <w:sz w:val="18"/>
                <w:szCs w:val="18"/>
              </w:rPr>
              <w:t xml:space="preserve">　</w:t>
            </w:r>
          </w:p>
        </w:tc>
        <w:tc>
          <w:tcPr>
            <w:tcW w:w="960" w:type="dxa"/>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否</w:t>
            </w:r>
            <w:r>
              <w:rPr>
                <w:rFonts w:ascii="方正仿宋_GBK" w:eastAsia="方正仿宋_GBK" w:hint="eastAsia"/>
                <w:color w:val="000000"/>
                <w:sz w:val="18"/>
                <w:szCs w:val="18"/>
              </w:rPr>
              <w:t xml:space="preserve">　</w:t>
            </w:r>
          </w:p>
        </w:tc>
      </w:tr>
      <w:tr w:rsidR="00676340">
        <w:trPr>
          <w:cantSplit/>
          <w:trHeight w:val="523"/>
        </w:trPr>
        <w:tc>
          <w:tcPr>
            <w:tcW w:w="1057" w:type="dxa"/>
            <w:vMerge/>
            <w:tcBorders>
              <w:top w:val="nil"/>
              <w:left w:val="single" w:sz="4" w:space="0" w:color="auto"/>
              <w:bottom w:val="single" w:sz="4" w:space="0" w:color="auto"/>
              <w:right w:val="single" w:sz="4" w:space="0" w:color="auto"/>
            </w:tcBorders>
            <w:vAlign w:val="center"/>
          </w:tcPr>
          <w:p w:rsidR="00676340" w:rsidRDefault="00676340">
            <w:pPr>
              <w:rPr>
                <w:rFonts w:ascii="方正仿宋_GBK" w:eastAsia="方正仿宋_GBK" w:hAnsi="Calibri"/>
                <w:color w:val="000000"/>
                <w:sz w:val="18"/>
                <w:szCs w:val="18"/>
              </w:rPr>
            </w:pPr>
          </w:p>
        </w:tc>
        <w:tc>
          <w:tcPr>
            <w:tcW w:w="810" w:type="dxa"/>
            <w:tcBorders>
              <w:top w:val="nil"/>
              <w:left w:val="nil"/>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3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64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1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50"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9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25" w:type="dxa"/>
            <w:tcBorders>
              <w:top w:val="nil"/>
              <w:left w:val="single" w:sz="4" w:space="0" w:color="auto"/>
              <w:bottom w:val="single" w:sz="4" w:space="0" w:color="auto"/>
              <w:right w:val="nil"/>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60" w:type="dxa"/>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r w:rsidR="00676340">
        <w:trPr>
          <w:trHeight w:val="755"/>
        </w:trPr>
        <w:tc>
          <w:tcPr>
            <w:tcW w:w="1057" w:type="dxa"/>
            <w:tcBorders>
              <w:top w:val="nil"/>
              <w:left w:val="single" w:sz="4" w:space="0" w:color="auto"/>
              <w:bottom w:val="single" w:sz="4" w:space="0" w:color="auto"/>
              <w:right w:val="single" w:sz="4" w:space="0" w:color="auto"/>
            </w:tcBorders>
            <w:shd w:val="clear" w:color="auto" w:fill="auto"/>
            <w:vAlign w:val="center"/>
          </w:tcPr>
          <w:p w:rsidR="00676340" w:rsidRDefault="0044092C">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说明</w:t>
            </w:r>
          </w:p>
        </w:tc>
        <w:tc>
          <w:tcPr>
            <w:tcW w:w="7920" w:type="dxa"/>
            <w:gridSpan w:val="10"/>
            <w:tcBorders>
              <w:top w:val="single" w:sz="4" w:space="0" w:color="auto"/>
              <w:left w:val="nil"/>
              <w:bottom w:val="single" w:sz="4" w:space="0" w:color="auto"/>
              <w:right w:val="single" w:sz="4" w:space="0" w:color="auto"/>
            </w:tcBorders>
            <w:shd w:val="clear" w:color="auto" w:fill="auto"/>
            <w:vAlign w:val="center"/>
          </w:tcPr>
          <w:p w:rsidR="00676340" w:rsidRDefault="0044092C">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bl>
    <w:p w:rsidR="00676340" w:rsidRDefault="00676340">
      <w:pPr>
        <w:tabs>
          <w:tab w:val="center" w:pos="4153"/>
          <w:tab w:val="left" w:pos="7275"/>
        </w:tabs>
        <w:spacing w:line="600" w:lineRule="exact"/>
        <w:rPr>
          <w:rFonts w:ascii="Times New Roman" w:eastAsia="方正仿宋_GBK" w:hAnsi="Times New Roman"/>
          <w:sz w:val="32"/>
          <w:szCs w:val="32"/>
        </w:rPr>
      </w:pPr>
    </w:p>
    <w:p w:rsidR="00676340" w:rsidRDefault="0044092C">
      <w:pPr>
        <w:pStyle w:val="a6"/>
        <w:shd w:val="clear" w:color="auto" w:fill="FFFFFF"/>
        <w:spacing w:before="0" w:beforeAutospacing="0" w:after="0" w:afterAutospacing="0" w:line="600" w:lineRule="exact"/>
        <w:ind w:firstLineChars="200" w:firstLine="640"/>
        <w:jc w:val="both"/>
        <w:outlineLvl w:val="0"/>
        <w:rPr>
          <w:rStyle w:val="a7"/>
          <w:rFonts w:ascii="方正黑体_GBK" w:eastAsia="方正黑体_GBK"/>
        </w:rPr>
      </w:pPr>
      <w:r>
        <w:rPr>
          <w:rStyle w:val="a7"/>
          <w:rFonts w:ascii="方正黑体_GBK" w:eastAsia="方正黑体_GBK" w:hint="eastAsia"/>
          <w:b w:val="0"/>
          <w:sz w:val="32"/>
          <w:szCs w:val="32"/>
        </w:rPr>
        <w:t>六、专业名词解释</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（一）财政拨款收入</w:t>
      </w:r>
      <w:r>
        <w:rPr>
          <w:rFonts w:ascii="方正仿宋_GBK" w:eastAsia="方正仿宋_GBK" w:hint="eastAsia"/>
          <w:sz w:val="32"/>
          <w:szCs w:val="32"/>
        </w:rPr>
        <w:t>：指本年度从本级财政部门取得的财政拨款，包括一般公共预算财政拨款和政府性基金预算财政拨款。</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（二）事业收入</w:t>
      </w:r>
      <w:r>
        <w:rPr>
          <w:rFonts w:ascii="方正仿宋_GBK" w:eastAsia="方正仿宋_GBK" w:hint="eastAsia"/>
          <w:sz w:val="32"/>
          <w:szCs w:val="32"/>
        </w:rPr>
        <w:t>：指事业单位开展专业业务活动及其辅助活动取得的现金流入；事业单位收到的财政专户实际核拨的教育收费等资金在此反映。</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（三）经营收入</w:t>
      </w:r>
      <w:r>
        <w:rPr>
          <w:rFonts w:ascii="方正仿宋_GBK" w:eastAsia="方正仿宋_GBK" w:hint="eastAsia"/>
          <w:sz w:val="32"/>
          <w:szCs w:val="32"/>
        </w:rPr>
        <w:t>：指事业单位在专业业务活动及其辅助活动之外开展非独立核算经营活动取得的现金流入。</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lastRenderedPageBreak/>
        <w:t>（四）其他收入</w:t>
      </w:r>
      <w:r>
        <w:rPr>
          <w:rFonts w:ascii="方正仿宋_GBK" w:eastAsia="方正仿宋_GBK" w:hint="eastAsia"/>
          <w:sz w:val="32"/>
          <w:szCs w:val="32"/>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（五）用事业基金弥补收支差额</w:t>
      </w:r>
      <w:r>
        <w:rPr>
          <w:rFonts w:ascii="方正仿宋_GBK" w:eastAsia="方正仿宋_GBK" w:hint="eastAsia"/>
          <w:sz w:val="32"/>
          <w:szCs w:val="32"/>
        </w:rPr>
        <w:t>：指事业单位在当年的“财</w:t>
      </w:r>
      <w:r>
        <w:rPr>
          <w:rFonts w:ascii="方正仿宋_GBK" w:eastAsia="方正仿宋_GBK" w:hint="eastAsia"/>
          <w:sz w:val="32"/>
          <w:szCs w:val="32"/>
        </w:rPr>
        <w:t>政拨款收入”、“事业收入”、“经营收入”、“其他收入”等不足以安排当年支出的情况下，使用以前年度积累的事业基金（事业单位当年收支相抵后按国家规定提取、用于弥补以后年度收支差额的基金）弥补本年度收支缺口的资金。</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（六）年初结转和结余</w:t>
      </w:r>
      <w:r>
        <w:rPr>
          <w:rFonts w:ascii="方正仿宋_GBK" w:eastAsia="方正仿宋_GBK" w:hint="eastAsia"/>
          <w:sz w:val="32"/>
          <w:szCs w:val="32"/>
        </w:rPr>
        <w:t>：指单位上年结转本年使用的基本支出结转、项目支出结转和结余、经营结余。</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（七）结余分配</w:t>
      </w:r>
      <w:r>
        <w:rPr>
          <w:rFonts w:ascii="方正仿宋_GBK" w:eastAsia="方正仿宋_GBK" w:hint="eastAsia"/>
          <w:sz w:val="32"/>
          <w:szCs w:val="32"/>
        </w:rPr>
        <w:t>：指单位按照国家有关规定，缴纳所得税、提取专用基金、转入事业基金等当年结余的分配情况。</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（八）年末结转和结余</w:t>
      </w:r>
      <w:r>
        <w:rPr>
          <w:rFonts w:ascii="方正仿宋_GBK" w:eastAsia="方正仿宋_GBK" w:hint="eastAsia"/>
          <w:sz w:val="32"/>
          <w:szCs w:val="32"/>
        </w:rPr>
        <w:t>：指单位结转下年的基本支出结转、项目支出结转和结余、经营结余。</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lastRenderedPageBreak/>
        <w:t>（九）基本支出</w:t>
      </w:r>
      <w:r>
        <w:rPr>
          <w:rFonts w:ascii="方正仿宋_GBK" w:eastAsia="方正仿宋_GBK" w:hint="eastAsia"/>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（十）项目支出</w:t>
      </w:r>
      <w:r>
        <w:rPr>
          <w:rFonts w:ascii="方正仿宋_GBK" w:eastAsia="方正仿宋_GBK" w:hint="eastAsia"/>
          <w:sz w:val="32"/>
          <w:szCs w:val="32"/>
        </w:rPr>
        <w:t>：指在基本支出之外为完成特定行政任务和事业发展目标所发生的支出。</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（十一）经营支出</w:t>
      </w:r>
      <w:r>
        <w:rPr>
          <w:rFonts w:ascii="方正仿宋_GBK" w:eastAsia="方正仿宋_GBK" w:hint="eastAsia"/>
          <w:sz w:val="32"/>
          <w:szCs w:val="32"/>
        </w:rPr>
        <w:t>：指事业单位在专业业务活动及其辅助活动之外开展非独立核算经营活动发生的支出。</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（十二）“三公”经费</w:t>
      </w:r>
      <w:r>
        <w:rPr>
          <w:rFonts w:ascii="方正仿宋_GBK" w:eastAsia="方正仿宋_GBK" w:hint="eastAsia"/>
          <w:sz w:val="32"/>
          <w:szCs w:val="32"/>
        </w:rPr>
        <w:t>：指用一般公共预算财政拨款安排的因公出国（境）费、公务用车购置及运行维护费、公</w:t>
      </w:r>
      <w:r>
        <w:rPr>
          <w:rFonts w:ascii="方正仿宋_GBK" w:eastAsia="方正仿宋_GBK" w:hint="eastAsia"/>
          <w:sz w:val="32"/>
          <w:szCs w:val="32"/>
        </w:rPr>
        <w:t>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（十三）机关运行经费</w:t>
      </w:r>
      <w:r>
        <w:rPr>
          <w:rFonts w:ascii="方正仿宋_GBK" w:eastAsia="方正仿宋_GBK" w:hint="eastAsia"/>
          <w:sz w:val="32"/>
          <w:szCs w:val="32"/>
        </w:rPr>
        <w:t>：为保障行政单位（含参照公务员法管理的事业单位）运行用于购买货物和服务等的各项公用经费，包括办公及印刷费、邮电费、差旅费、会议费、福</w:t>
      </w:r>
      <w:r>
        <w:rPr>
          <w:rFonts w:ascii="方正仿宋_GBK" w:eastAsia="方正仿宋_GBK" w:hint="eastAsia"/>
          <w:sz w:val="32"/>
          <w:szCs w:val="32"/>
        </w:rPr>
        <w:lastRenderedPageBreak/>
        <w:t>利费、日常维护费</w:t>
      </w:r>
      <w:r>
        <w:rPr>
          <w:rFonts w:ascii="方正仿宋_GBK" w:eastAsia="方正仿宋_GBK" w:hint="eastAsia"/>
          <w:sz w:val="32"/>
          <w:szCs w:val="32"/>
        </w:rPr>
        <w:t>、专用材料及一般设备购置费、办公用房水电费、办公用房取暖费、办公用房物业管理费、公务用车运行维护费以及其他费用。</w:t>
      </w:r>
    </w:p>
    <w:p w:rsidR="00676340" w:rsidRDefault="0044092C">
      <w:pPr>
        <w:pStyle w:val="a6"/>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（十四）工资福利支出（支出经济分类科目类级）</w:t>
      </w:r>
      <w:r>
        <w:rPr>
          <w:rFonts w:ascii="方正仿宋_GBK" w:eastAsia="方正仿宋_GBK" w:hint="eastAsia"/>
          <w:sz w:val="32"/>
          <w:szCs w:val="32"/>
        </w:rPr>
        <w:t>：反映单位开支的在职职工和编制外长期聘用人员的各类劳动报酬，以及为上述人员缴纳的各项社会保险费等。</w:t>
      </w:r>
    </w:p>
    <w:p w:rsidR="00676340" w:rsidRDefault="0044092C">
      <w:pPr>
        <w:pStyle w:val="a6"/>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（十五）商品和服务支出（支出经济分类科目类级）</w:t>
      </w:r>
      <w:r>
        <w:rPr>
          <w:rFonts w:ascii="方正仿宋_GBK" w:eastAsia="方正仿宋_GBK" w:hint="eastAsia"/>
          <w:sz w:val="32"/>
          <w:szCs w:val="32"/>
        </w:rPr>
        <w:t>：反映单位购买商品和服务的支出（不包括用于购置固定资产的支出、战略性和应急储备支出）。</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（十六）对个人和家庭的补助（支出经济分类科目类级）</w:t>
      </w:r>
      <w:r>
        <w:rPr>
          <w:rFonts w:ascii="方正仿宋_GBK" w:eastAsia="方正仿宋_GBK" w:hint="eastAsia"/>
          <w:sz w:val="32"/>
          <w:szCs w:val="32"/>
        </w:rPr>
        <w:t>：反映用于对个人和家庭的补助支出。</w:t>
      </w:r>
    </w:p>
    <w:p w:rsidR="00676340" w:rsidRDefault="0044092C">
      <w:pPr>
        <w:pStyle w:val="a6"/>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7"/>
          <w:rFonts w:ascii="方正仿宋_GBK" w:eastAsia="方正仿宋_GBK" w:hint="eastAsia"/>
          <w:sz w:val="32"/>
          <w:szCs w:val="32"/>
        </w:rPr>
        <w:t>（十七）其他资本性支出（支出经济分</w:t>
      </w:r>
      <w:r>
        <w:rPr>
          <w:rStyle w:val="a7"/>
          <w:rFonts w:ascii="方正仿宋_GBK" w:eastAsia="方正仿宋_GBK" w:hint="eastAsia"/>
          <w:sz w:val="32"/>
          <w:szCs w:val="32"/>
        </w:rPr>
        <w:t>类科目类级）</w:t>
      </w:r>
      <w:r>
        <w:rPr>
          <w:rFonts w:ascii="方正仿宋_GBK" w:eastAsia="方正仿宋_GBK" w:hint="eastAsia"/>
          <w:sz w:val="32"/>
          <w:szCs w:val="32"/>
        </w:rPr>
        <w:t>：反映非各级发展与改革部门集中安排的用于购置固定资产、战略性和应急性储备、土地和无形资产，以及构建基础设施、大型修缮和财政支持企业更新改造所发生的支出。</w:t>
      </w:r>
    </w:p>
    <w:p w:rsidR="00676340" w:rsidRDefault="0044092C">
      <w:pPr>
        <w:pStyle w:val="a6"/>
        <w:shd w:val="clear" w:color="auto" w:fill="FFFFFF"/>
        <w:spacing w:before="0" w:beforeAutospacing="0" w:after="0" w:afterAutospacing="0" w:line="600" w:lineRule="exact"/>
        <w:ind w:firstLineChars="200" w:firstLine="640"/>
        <w:jc w:val="both"/>
        <w:outlineLvl w:val="0"/>
        <w:rPr>
          <w:rFonts w:ascii="方正黑体_GBK" w:eastAsia="方正黑体_GBK"/>
          <w:b/>
          <w:sz w:val="32"/>
          <w:szCs w:val="32"/>
        </w:rPr>
      </w:pPr>
      <w:r>
        <w:rPr>
          <w:rStyle w:val="a7"/>
          <w:rFonts w:ascii="方正黑体_GBK" w:eastAsia="方正黑体_GBK" w:hint="eastAsia"/>
          <w:b w:val="0"/>
          <w:sz w:val="32"/>
          <w:szCs w:val="32"/>
        </w:rPr>
        <w:t>七、决算公开联系方式及信息反馈渠道</w:t>
      </w:r>
    </w:p>
    <w:p w:rsidR="00676340" w:rsidRDefault="0044092C">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r>
        <w:rPr>
          <w:rFonts w:ascii="方正仿宋_GBK" w:eastAsia="方正仿宋_GBK" w:hint="eastAsia"/>
          <w:sz w:val="32"/>
          <w:szCs w:val="32"/>
        </w:rPr>
        <w:t>本单位决算公开信息反馈和联系方式：</w:t>
      </w:r>
      <w:r>
        <w:rPr>
          <w:rFonts w:ascii="方正仿宋_GBK" w:eastAsia="方正仿宋_GBK" w:hint="eastAsia"/>
          <w:sz w:val="32"/>
          <w:szCs w:val="32"/>
        </w:rPr>
        <w:t>023-6</w:t>
      </w:r>
      <w:r>
        <w:rPr>
          <w:rFonts w:ascii="方正仿宋_GBK" w:eastAsia="方正仿宋_GBK" w:hint="eastAsia"/>
          <w:sz w:val="32"/>
          <w:szCs w:val="32"/>
        </w:rPr>
        <w:t>2810735</w:t>
      </w:r>
      <w:r>
        <w:rPr>
          <w:rFonts w:ascii="方正仿宋_GBK" w:eastAsia="方正仿宋_GBK" w:hint="eastAsia"/>
          <w:sz w:val="32"/>
          <w:szCs w:val="32"/>
        </w:rPr>
        <w:t>。</w:t>
      </w:r>
    </w:p>
    <w:p w:rsidR="00676340" w:rsidRDefault="00676340">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p>
    <w:p w:rsidR="00676340" w:rsidRDefault="00676340">
      <w:pPr>
        <w:pStyle w:val="a6"/>
        <w:shd w:val="clear" w:color="auto" w:fill="FFFFFF"/>
        <w:spacing w:before="0" w:beforeAutospacing="0" w:after="0" w:afterAutospacing="0" w:line="600" w:lineRule="exact"/>
        <w:ind w:firstLineChars="200" w:firstLine="640"/>
        <w:jc w:val="both"/>
        <w:rPr>
          <w:rFonts w:ascii="方正仿宋_GBK" w:eastAsia="方正仿宋_GBK"/>
          <w:sz w:val="32"/>
          <w:szCs w:val="32"/>
        </w:rPr>
      </w:pPr>
    </w:p>
    <w:sectPr w:rsidR="00676340">
      <w:footerReference w:type="default" r:id="rId10"/>
      <w:pgSz w:w="11907" w:h="16840"/>
      <w:pgMar w:top="2098" w:right="1701" w:bottom="1985" w:left="181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92C" w:rsidRDefault="0044092C">
      <w:r>
        <w:separator/>
      </w:r>
    </w:p>
  </w:endnote>
  <w:endnote w:type="continuationSeparator" w:id="0">
    <w:p w:rsidR="0044092C" w:rsidRDefault="0044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charset w:val="86"/>
    <w:family w:val="roman"/>
    <w:pitch w:val="default"/>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decorative"/>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32487"/>
    </w:sdtPr>
    <w:sdtEndPr/>
    <w:sdtContent>
      <w:p w:rsidR="00676340" w:rsidRDefault="00676340">
        <w:pPr>
          <w:pStyle w:val="a4"/>
          <w:jc w:val="center"/>
        </w:pPr>
      </w:p>
      <w:p w:rsidR="00676340" w:rsidRDefault="0044092C">
        <w:pPr>
          <w:pStyle w:val="a4"/>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sidR="00680C99" w:rsidRPr="00680C99">
          <w:rPr>
            <w:rFonts w:ascii="Times New Roman" w:hAnsi="Times New Roman" w:cs="Times New Roman"/>
            <w:noProof/>
            <w:sz w:val="21"/>
            <w:szCs w:val="21"/>
            <w:lang w:val="zh-CN"/>
          </w:rPr>
          <w:t>1</w:t>
        </w:r>
        <w:r>
          <w:rPr>
            <w:rFonts w:ascii="Times New Roman" w:hAnsi="Times New Roman" w:cs="Times New Roman"/>
            <w:sz w:val="21"/>
            <w:szCs w:val="21"/>
          </w:rPr>
          <w:fldChar w:fldCharType="end"/>
        </w:r>
      </w:p>
    </w:sdtContent>
  </w:sdt>
  <w:p w:rsidR="00676340" w:rsidRDefault="0067634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92C" w:rsidRDefault="0044092C">
      <w:r>
        <w:separator/>
      </w:r>
    </w:p>
  </w:footnote>
  <w:footnote w:type="continuationSeparator" w:id="0">
    <w:p w:rsidR="0044092C" w:rsidRDefault="004409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442B72"/>
    <w:multiLevelType w:val="singleLevel"/>
    <w:tmpl w:val="9F442B72"/>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9A41FA"/>
    <w:rsid w:val="000478A4"/>
    <w:rsid w:val="00065022"/>
    <w:rsid w:val="00115962"/>
    <w:rsid w:val="00221A09"/>
    <w:rsid w:val="0030438F"/>
    <w:rsid w:val="00316F52"/>
    <w:rsid w:val="00317DE3"/>
    <w:rsid w:val="00323DC8"/>
    <w:rsid w:val="003269CF"/>
    <w:rsid w:val="003463D8"/>
    <w:rsid w:val="00420E29"/>
    <w:rsid w:val="0044092C"/>
    <w:rsid w:val="0063459A"/>
    <w:rsid w:val="00676340"/>
    <w:rsid w:val="00680C99"/>
    <w:rsid w:val="006B3A67"/>
    <w:rsid w:val="006F08AE"/>
    <w:rsid w:val="007813B9"/>
    <w:rsid w:val="00873BCF"/>
    <w:rsid w:val="0087676C"/>
    <w:rsid w:val="00930CE0"/>
    <w:rsid w:val="009A41FA"/>
    <w:rsid w:val="009D65BE"/>
    <w:rsid w:val="00B61C9F"/>
    <w:rsid w:val="00C947A8"/>
    <w:rsid w:val="00CB037A"/>
    <w:rsid w:val="00D33E16"/>
    <w:rsid w:val="00D73116"/>
    <w:rsid w:val="00E07898"/>
    <w:rsid w:val="00F364CA"/>
    <w:rsid w:val="00F44A8F"/>
    <w:rsid w:val="015677EF"/>
    <w:rsid w:val="01786703"/>
    <w:rsid w:val="01EB36E2"/>
    <w:rsid w:val="026201BB"/>
    <w:rsid w:val="026D76E7"/>
    <w:rsid w:val="031A6217"/>
    <w:rsid w:val="03733F67"/>
    <w:rsid w:val="03752435"/>
    <w:rsid w:val="045203FD"/>
    <w:rsid w:val="04615D4D"/>
    <w:rsid w:val="05F05EBD"/>
    <w:rsid w:val="072F7E03"/>
    <w:rsid w:val="076B5146"/>
    <w:rsid w:val="07DD0525"/>
    <w:rsid w:val="087A43F9"/>
    <w:rsid w:val="08E5493F"/>
    <w:rsid w:val="09660886"/>
    <w:rsid w:val="097D2854"/>
    <w:rsid w:val="09D642D1"/>
    <w:rsid w:val="0A77653B"/>
    <w:rsid w:val="0A865E48"/>
    <w:rsid w:val="0BB43ABF"/>
    <w:rsid w:val="0C035BD8"/>
    <w:rsid w:val="0C431736"/>
    <w:rsid w:val="0CB568A7"/>
    <w:rsid w:val="0D780152"/>
    <w:rsid w:val="0E000BE1"/>
    <w:rsid w:val="0F1B4F82"/>
    <w:rsid w:val="10224638"/>
    <w:rsid w:val="10282378"/>
    <w:rsid w:val="105D262E"/>
    <w:rsid w:val="10A411F9"/>
    <w:rsid w:val="10B76FDE"/>
    <w:rsid w:val="10CB2694"/>
    <w:rsid w:val="1190157A"/>
    <w:rsid w:val="12287B3B"/>
    <w:rsid w:val="12B40DA6"/>
    <w:rsid w:val="13186975"/>
    <w:rsid w:val="13254349"/>
    <w:rsid w:val="133C049C"/>
    <w:rsid w:val="13863885"/>
    <w:rsid w:val="13C37783"/>
    <w:rsid w:val="14611ACF"/>
    <w:rsid w:val="16903F81"/>
    <w:rsid w:val="16D645D7"/>
    <w:rsid w:val="17256D1F"/>
    <w:rsid w:val="17434E29"/>
    <w:rsid w:val="187E4FB6"/>
    <w:rsid w:val="191D029C"/>
    <w:rsid w:val="194324CD"/>
    <w:rsid w:val="1B2865F6"/>
    <w:rsid w:val="1B2B7BF7"/>
    <w:rsid w:val="1BD54100"/>
    <w:rsid w:val="1C0B05F0"/>
    <w:rsid w:val="1C4041F4"/>
    <w:rsid w:val="1C7E5DD8"/>
    <w:rsid w:val="1D01686B"/>
    <w:rsid w:val="1D757279"/>
    <w:rsid w:val="1D7A1345"/>
    <w:rsid w:val="1DB40654"/>
    <w:rsid w:val="1E0F6582"/>
    <w:rsid w:val="1E19071C"/>
    <w:rsid w:val="1F04507C"/>
    <w:rsid w:val="1F971424"/>
    <w:rsid w:val="207411F0"/>
    <w:rsid w:val="20AA32F3"/>
    <w:rsid w:val="221E34FD"/>
    <w:rsid w:val="231A5E20"/>
    <w:rsid w:val="24111B87"/>
    <w:rsid w:val="24EA447A"/>
    <w:rsid w:val="24FE2109"/>
    <w:rsid w:val="25480E83"/>
    <w:rsid w:val="255B4911"/>
    <w:rsid w:val="261A1C8A"/>
    <w:rsid w:val="27A50B90"/>
    <w:rsid w:val="27ED0166"/>
    <w:rsid w:val="27EF0406"/>
    <w:rsid w:val="282362C8"/>
    <w:rsid w:val="288E3459"/>
    <w:rsid w:val="28AE536E"/>
    <w:rsid w:val="28E22058"/>
    <w:rsid w:val="29E128D6"/>
    <w:rsid w:val="2A18047D"/>
    <w:rsid w:val="2AAB175A"/>
    <w:rsid w:val="2AF4539B"/>
    <w:rsid w:val="2B5C77B0"/>
    <w:rsid w:val="2BD261D7"/>
    <w:rsid w:val="2BE93D7F"/>
    <w:rsid w:val="2D3749FD"/>
    <w:rsid w:val="2D3D3F31"/>
    <w:rsid w:val="2D9265B9"/>
    <w:rsid w:val="2DE15644"/>
    <w:rsid w:val="2E245421"/>
    <w:rsid w:val="2E8B27CE"/>
    <w:rsid w:val="2FB06542"/>
    <w:rsid w:val="2FBA6EB1"/>
    <w:rsid w:val="2FBC3095"/>
    <w:rsid w:val="2FE0225E"/>
    <w:rsid w:val="302406DA"/>
    <w:rsid w:val="30C435BE"/>
    <w:rsid w:val="31044FFD"/>
    <w:rsid w:val="319B6425"/>
    <w:rsid w:val="320E5D8C"/>
    <w:rsid w:val="322423F2"/>
    <w:rsid w:val="323718B9"/>
    <w:rsid w:val="32516E7C"/>
    <w:rsid w:val="32780241"/>
    <w:rsid w:val="32E364EF"/>
    <w:rsid w:val="32F1339F"/>
    <w:rsid w:val="33BF598F"/>
    <w:rsid w:val="33F964A6"/>
    <w:rsid w:val="34824326"/>
    <w:rsid w:val="34CF0282"/>
    <w:rsid w:val="351F3F79"/>
    <w:rsid w:val="35675A40"/>
    <w:rsid w:val="35EB3844"/>
    <w:rsid w:val="3647442A"/>
    <w:rsid w:val="367450D3"/>
    <w:rsid w:val="36E82914"/>
    <w:rsid w:val="381648E2"/>
    <w:rsid w:val="381B74AD"/>
    <w:rsid w:val="38AA509C"/>
    <w:rsid w:val="39851B24"/>
    <w:rsid w:val="3A183E4F"/>
    <w:rsid w:val="3A1E7083"/>
    <w:rsid w:val="3A6C199C"/>
    <w:rsid w:val="3A886C92"/>
    <w:rsid w:val="3B2A3E60"/>
    <w:rsid w:val="3BF4685B"/>
    <w:rsid w:val="3C64267E"/>
    <w:rsid w:val="3CEA4D51"/>
    <w:rsid w:val="3D5B6608"/>
    <w:rsid w:val="3D741BA1"/>
    <w:rsid w:val="3E6C1D22"/>
    <w:rsid w:val="3E836EFB"/>
    <w:rsid w:val="3F25214C"/>
    <w:rsid w:val="3F6D2C3D"/>
    <w:rsid w:val="3FAC3AEC"/>
    <w:rsid w:val="40135AAA"/>
    <w:rsid w:val="402B72BA"/>
    <w:rsid w:val="40C45186"/>
    <w:rsid w:val="41FD0361"/>
    <w:rsid w:val="42192900"/>
    <w:rsid w:val="426B7041"/>
    <w:rsid w:val="427A7149"/>
    <w:rsid w:val="430A6227"/>
    <w:rsid w:val="431C1153"/>
    <w:rsid w:val="435A7309"/>
    <w:rsid w:val="43B81834"/>
    <w:rsid w:val="43C015F3"/>
    <w:rsid w:val="43EB4B31"/>
    <w:rsid w:val="45AD3CA9"/>
    <w:rsid w:val="45E1340C"/>
    <w:rsid w:val="46373C7D"/>
    <w:rsid w:val="466006AB"/>
    <w:rsid w:val="468F5D9B"/>
    <w:rsid w:val="46FF2D31"/>
    <w:rsid w:val="474952ED"/>
    <w:rsid w:val="47E32F5F"/>
    <w:rsid w:val="48503588"/>
    <w:rsid w:val="49156661"/>
    <w:rsid w:val="49621D02"/>
    <w:rsid w:val="4AAC2F16"/>
    <w:rsid w:val="4B30262F"/>
    <w:rsid w:val="4B35688E"/>
    <w:rsid w:val="4B9C2B05"/>
    <w:rsid w:val="4BCF44CC"/>
    <w:rsid w:val="4BF23D9A"/>
    <w:rsid w:val="4CE6207B"/>
    <w:rsid w:val="4D3D79EA"/>
    <w:rsid w:val="4D504546"/>
    <w:rsid w:val="4DCB4D5B"/>
    <w:rsid w:val="4E1E0B06"/>
    <w:rsid w:val="4E49196A"/>
    <w:rsid w:val="4E733F1D"/>
    <w:rsid w:val="4E8663CD"/>
    <w:rsid w:val="4E9163AF"/>
    <w:rsid w:val="4E9E64F2"/>
    <w:rsid w:val="4EFB6CC2"/>
    <w:rsid w:val="4F8A4E19"/>
    <w:rsid w:val="50514EC2"/>
    <w:rsid w:val="50F443E2"/>
    <w:rsid w:val="52156F1F"/>
    <w:rsid w:val="52F925BB"/>
    <w:rsid w:val="53A977C6"/>
    <w:rsid w:val="54545BCB"/>
    <w:rsid w:val="54B41C7F"/>
    <w:rsid w:val="558C7DFE"/>
    <w:rsid w:val="55B229AB"/>
    <w:rsid w:val="55E02B19"/>
    <w:rsid w:val="55EF34C3"/>
    <w:rsid w:val="560A5204"/>
    <w:rsid w:val="56354003"/>
    <w:rsid w:val="56CC2E50"/>
    <w:rsid w:val="57006909"/>
    <w:rsid w:val="571E1CC1"/>
    <w:rsid w:val="57315809"/>
    <w:rsid w:val="57884CDB"/>
    <w:rsid w:val="579D232F"/>
    <w:rsid w:val="58CF2803"/>
    <w:rsid w:val="596E0662"/>
    <w:rsid w:val="5A596CBB"/>
    <w:rsid w:val="5B101955"/>
    <w:rsid w:val="5D2A26E2"/>
    <w:rsid w:val="5D90737A"/>
    <w:rsid w:val="5DF32F9C"/>
    <w:rsid w:val="5E601FED"/>
    <w:rsid w:val="5F08262E"/>
    <w:rsid w:val="5F0D4236"/>
    <w:rsid w:val="5F4D42FB"/>
    <w:rsid w:val="5F7F182E"/>
    <w:rsid w:val="600862BE"/>
    <w:rsid w:val="60D32812"/>
    <w:rsid w:val="61D30ADA"/>
    <w:rsid w:val="61D53B1E"/>
    <w:rsid w:val="620B1F63"/>
    <w:rsid w:val="629165F3"/>
    <w:rsid w:val="63204797"/>
    <w:rsid w:val="63321982"/>
    <w:rsid w:val="63995AA0"/>
    <w:rsid w:val="63EA6062"/>
    <w:rsid w:val="645C1DAA"/>
    <w:rsid w:val="64625F87"/>
    <w:rsid w:val="64965422"/>
    <w:rsid w:val="649C5B4A"/>
    <w:rsid w:val="653C4860"/>
    <w:rsid w:val="65D302DA"/>
    <w:rsid w:val="66185F4B"/>
    <w:rsid w:val="673D039A"/>
    <w:rsid w:val="675E10A5"/>
    <w:rsid w:val="68346ABB"/>
    <w:rsid w:val="68511401"/>
    <w:rsid w:val="6895336C"/>
    <w:rsid w:val="6A7E73B4"/>
    <w:rsid w:val="6A80344A"/>
    <w:rsid w:val="6B131B5C"/>
    <w:rsid w:val="6B1F3103"/>
    <w:rsid w:val="6B2F5AC2"/>
    <w:rsid w:val="6B374A15"/>
    <w:rsid w:val="6B7A357A"/>
    <w:rsid w:val="6BC06AD7"/>
    <w:rsid w:val="6C01047C"/>
    <w:rsid w:val="6C9B0F66"/>
    <w:rsid w:val="6CE33129"/>
    <w:rsid w:val="6CF11F97"/>
    <w:rsid w:val="6E1770B7"/>
    <w:rsid w:val="6E270F08"/>
    <w:rsid w:val="6E606C72"/>
    <w:rsid w:val="6E8F1805"/>
    <w:rsid w:val="6E9A5035"/>
    <w:rsid w:val="6F2C491A"/>
    <w:rsid w:val="6F49783C"/>
    <w:rsid w:val="6F4A6CE1"/>
    <w:rsid w:val="6F560829"/>
    <w:rsid w:val="70EF27A8"/>
    <w:rsid w:val="70F21F1F"/>
    <w:rsid w:val="71581D33"/>
    <w:rsid w:val="717C07D1"/>
    <w:rsid w:val="71D87B25"/>
    <w:rsid w:val="72654F1C"/>
    <w:rsid w:val="726B4F56"/>
    <w:rsid w:val="74CE189D"/>
    <w:rsid w:val="75A01D92"/>
    <w:rsid w:val="75AC78C9"/>
    <w:rsid w:val="75F96F44"/>
    <w:rsid w:val="76DC321A"/>
    <w:rsid w:val="775E0350"/>
    <w:rsid w:val="77EC766B"/>
    <w:rsid w:val="79043299"/>
    <w:rsid w:val="79A13566"/>
    <w:rsid w:val="79D91E9F"/>
    <w:rsid w:val="7B192D6B"/>
    <w:rsid w:val="7C4D2ED4"/>
    <w:rsid w:val="7C9E0A88"/>
    <w:rsid w:val="7DA142AD"/>
    <w:rsid w:val="7E584BA7"/>
    <w:rsid w:val="7E7078B8"/>
    <w:rsid w:val="7F873294"/>
    <w:rsid w:val="7F9114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pPr>
      <w:spacing w:before="100" w:beforeAutospacing="1" w:after="100" w:afterAutospacing="1"/>
    </w:pPr>
  </w:style>
  <w:style w:type="character" w:styleId="a7">
    <w:name w:val="Strong"/>
    <w:basedOn w:val="a0"/>
    <w:uiPriority w:val="22"/>
    <w:qFormat/>
    <w:rPr>
      <w:b/>
      <w:bCs/>
    </w:rPr>
  </w:style>
  <w:style w:type="character" w:customStyle="1" w:styleId="Char1">
    <w:name w:val="页眉 Char"/>
    <w:basedOn w:val="a0"/>
    <w:link w:val="a5"/>
    <w:uiPriority w:val="99"/>
    <w:qFormat/>
    <w:locked/>
    <w:rPr>
      <w:rFonts w:ascii="宋体" w:eastAsia="宋体" w:hAnsi="宋体" w:cs="宋体" w:hint="eastAsia"/>
      <w:sz w:val="18"/>
      <w:szCs w:val="18"/>
    </w:rPr>
  </w:style>
  <w:style w:type="character" w:customStyle="1" w:styleId="Char0">
    <w:name w:val="页脚 Char"/>
    <w:basedOn w:val="a0"/>
    <w:link w:val="a4"/>
    <w:uiPriority w:val="99"/>
    <w:qFormat/>
    <w:locked/>
    <w:rPr>
      <w:rFonts w:ascii="宋体" w:eastAsia="宋体" w:hAnsi="宋体" w:cs="宋体" w:hint="eastAsia"/>
      <w:sz w:val="18"/>
      <w:szCs w:val="18"/>
    </w:rPr>
  </w:style>
  <w:style w:type="character" w:customStyle="1" w:styleId="Char">
    <w:name w:val="文档结构图 Char"/>
    <w:basedOn w:val="a0"/>
    <w:link w:val="a3"/>
    <w:uiPriority w:val="99"/>
    <w:semiHidden/>
    <w:qFormat/>
    <w:locked/>
    <w:rPr>
      <w:rFonts w:ascii="宋体" w:eastAsia="宋体" w:hAnsi="宋体" w:cs="宋体" w:hint="eastAsia"/>
      <w:sz w:val="18"/>
      <w:szCs w:val="18"/>
    </w:rPr>
  </w:style>
  <w:style w:type="paragraph" w:styleId="a8">
    <w:name w:val="List Paragraph"/>
    <w:basedOn w:val="a"/>
    <w:uiPriority w:val="34"/>
    <w:qFormat/>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qFormat/>
    <w:pPr>
      <w:spacing w:before="100" w:beforeAutospacing="1" w:after="100" w:afterAutospacing="1"/>
    </w:pPr>
  </w:style>
  <w:style w:type="character" w:customStyle="1" w:styleId="l-btn-icon-right">
    <w:name w:val="l-btn-icon-right"/>
    <w:basedOn w:val="a0"/>
  </w:style>
  <w:style w:type="character" w:customStyle="1" w:styleId="l-btn-left">
    <w:name w:val="l-btn-left"/>
    <w:basedOn w:val="a0"/>
  </w:style>
  <w:style w:type="character" w:customStyle="1" w:styleId="l-btn-left1">
    <w:name w:val="l-btn-left1"/>
    <w:basedOn w:val="a0"/>
  </w:style>
  <w:style w:type="character" w:customStyle="1" w:styleId="l-btn-left2">
    <w:name w:val="l-btn-left2"/>
    <w:basedOn w:val="a0"/>
  </w:style>
  <w:style w:type="character" w:customStyle="1" w:styleId="l-btn-left3">
    <w:name w:val="l-btn-left3"/>
    <w:basedOn w:val="a0"/>
  </w:style>
  <w:style w:type="character" w:customStyle="1" w:styleId="l-btn-left4">
    <w:name w:val="l-btn-left4"/>
    <w:basedOn w:val="a0"/>
  </w:style>
  <w:style w:type="character" w:customStyle="1" w:styleId="l-btn-left5">
    <w:name w:val="l-btn-left5"/>
    <w:basedOn w:val="a0"/>
  </w:style>
  <w:style w:type="character" w:customStyle="1" w:styleId="l-btn-left6">
    <w:name w:val="l-btn-left6"/>
    <w:basedOn w:val="a0"/>
  </w:style>
  <w:style w:type="character" w:customStyle="1" w:styleId="l-btn-left7">
    <w:name w:val="l-btn-left7"/>
    <w:basedOn w:val="a0"/>
  </w:style>
  <w:style w:type="character" w:customStyle="1" w:styleId="l-btn-left8">
    <w:name w:val="l-btn-left8"/>
    <w:basedOn w:val="a0"/>
  </w:style>
  <w:style w:type="character" w:customStyle="1" w:styleId="l-btn-text">
    <w:name w:val="l-btn-text"/>
    <w:basedOn w:val="a0"/>
    <w:rPr>
      <w:sz w:val="19"/>
      <w:szCs w:val="19"/>
      <w:vertAlign w:val="baseline"/>
    </w:rPr>
  </w:style>
  <w:style w:type="character" w:customStyle="1" w:styleId="l-btn-text1">
    <w:name w:val="l-btn-text1"/>
    <w:basedOn w:val="a0"/>
  </w:style>
  <w:style w:type="character" w:customStyle="1" w:styleId="l-btn-text2">
    <w:name w:val="l-btn-text2"/>
    <w:basedOn w:val="a0"/>
  </w:style>
  <w:style w:type="character" w:customStyle="1" w:styleId="l-btn-text3">
    <w:name w:val="l-btn-text3"/>
    <w:basedOn w:val="a0"/>
  </w:style>
  <w:style w:type="character" w:customStyle="1" w:styleId="l-btn-text4">
    <w:name w:val="l-btn-text4"/>
    <w:basedOn w:val="a0"/>
  </w:style>
  <w:style w:type="character" w:customStyle="1" w:styleId="l-btn-text5">
    <w:name w:val="l-btn-text5"/>
    <w:basedOn w:val="a0"/>
  </w:style>
  <w:style w:type="character" w:customStyle="1" w:styleId="l-btn-text6">
    <w:name w:val="l-btn-text6"/>
    <w:basedOn w:val="a0"/>
  </w:style>
  <w:style w:type="character" w:customStyle="1" w:styleId="l-btn-icon-left">
    <w:name w:val="l-btn-icon-left"/>
    <w:basedOn w:val="a0"/>
  </w:style>
  <w:style w:type="character" w:customStyle="1" w:styleId="l-btn-empty">
    <w:name w:val="l-btn-empty"/>
    <w:basedOn w:val="a0"/>
  </w:style>
  <w:style w:type="character" w:customStyle="1" w:styleId="l-btn-empty1">
    <w:name w:val="l-btn-empty1"/>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71381C-82FC-4989-ACA2-006377D4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839</Words>
  <Characters>4786</Characters>
  <Application>Microsoft Office Word</Application>
  <DocSecurity>0</DocSecurity>
  <Lines>39</Lines>
  <Paragraphs>11</Paragraphs>
  <ScaleCrop>false</ScaleCrop>
  <Company>P R C</Company>
  <LinksUpToDate>false</LinksUpToDate>
  <CharactersWithSpaces>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公开报告模板</dc:title>
  <dc:creator>Administrator</dc:creator>
  <cp:lastModifiedBy>acer</cp:lastModifiedBy>
  <cp:revision>13</cp:revision>
  <cp:lastPrinted>2021-08-31T06:34:00Z</cp:lastPrinted>
  <dcterms:created xsi:type="dcterms:W3CDTF">2021-09-08T03:29:00Z</dcterms:created>
  <dcterms:modified xsi:type="dcterms:W3CDTF">2021-11-22T08:45:00Z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