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84" w:rsidRDefault="007E3484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7E3484" w:rsidRDefault="007E3484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7E3484" w:rsidRDefault="00B332F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8" o:spid="_x0000_s1026" type="#_x0000_t136" style="position:absolute;left:0;text-align:left;margin-left:6pt;margin-top:14.9pt;width:425.45pt;height:58.5pt;z-index:-251658752" fillcolor="red" stroked="f">
            <v:textpath style="font-family:&quot;方正小标宋_GBK&quot;;font-weight:bold" trim="t" fitpath="t" string="重庆市南岸区统计局文件"/>
          </v:shape>
        </w:pict>
      </w:r>
    </w:p>
    <w:p w:rsidR="007E3484" w:rsidRDefault="007E3484"/>
    <w:p w:rsidR="007E3484" w:rsidRDefault="007E3484"/>
    <w:p w:rsidR="007E3484" w:rsidRDefault="007E3484"/>
    <w:p w:rsidR="007E3484" w:rsidRDefault="007E3484"/>
    <w:p w:rsidR="007E3484" w:rsidRDefault="007E3484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7E3484" w:rsidRDefault="007E3484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7E3484" w:rsidRDefault="005B33D1">
      <w:pPr>
        <w:pBdr>
          <w:bottom w:val="single" w:sz="12" w:space="1" w:color="FF0000"/>
        </w:pBdr>
        <w:spacing w:line="360" w:lineRule="auto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南统发〔</w:t>
      </w:r>
      <w:r w:rsidR="00E0204C">
        <w:rPr>
          <w:rFonts w:eastAsia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 w:rsidR="00CB1B70">
        <w:rPr>
          <w:rFonts w:ascii="方正仿宋_GBK" w:eastAsia="方正仿宋_GBK" w:hAnsi="方正仿宋_GBK" w:cs="方正仿宋_GBK" w:hint="eastAsia"/>
          <w:sz w:val="32"/>
          <w:szCs w:val="32"/>
        </w:rPr>
        <w:t>71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7E3484" w:rsidRDefault="007E3484" w:rsidP="00716BB2">
      <w:pPr>
        <w:tabs>
          <w:tab w:val="left" w:pos="5937"/>
        </w:tabs>
        <w:spacing w:line="600" w:lineRule="exact"/>
        <w:rPr>
          <w:rFonts w:ascii="方正仿宋简体" w:eastAsia="方正仿宋简体"/>
          <w:sz w:val="32"/>
          <w:szCs w:val="32"/>
        </w:rPr>
      </w:pPr>
    </w:p>
    <w:p w:rsidR="00CB1B70" w:rsidRPr="00FA0AB2" w:rsidRDefault="00CB1B70" w:rsidP="00CB1B70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FA0AB2">
        <w:rPr>
          <w:rFonts w:ascii="方正小标宋_GBK" w:eastAsia="方正小标宋_GBK" w:hint="eastAsia"/>
          <w:sz w:val="44"/>
          <w:szCs w:val="44"/>
        </w:rPr>
        <w:t>南岸区统计局关于贯彻贸易业</w:t>
      </w:r>
    </w:p>
    <w:p w:rsidR="00CB1B70" w:rsidRPr="00FA0AB2" w:rsidRDefault="00CB1B70" w:rsidP="00CB1B70">
      <w:pPr>
        <w:jc w:val="left"/>
        <w:rPr>
          <w:rFonts w:ascii="方正小标宋_GBK" w:eastAsia="方正小标宋_GBK" w:hint="eastAsia"/>
          <w:sz w:val="44"/>
          <w:szCs w:val="44"/>
        </w:rPr>
      </w:pPr>
      <w:r w:rsidRPr="00FA0AB2">
        <w:rPr>
          <w:rFonts w:ascii="方正小标宋_GBK" w:eastAsia="方正小标宋_GBK" w:hint="eastAsia"/>
          <w:sz w:val="44"/>
          <w:szCs w:val="44"/>
        </w:rPr>
        <w:t>2020年报和2021年定期统计报表制度的通知</w:t>
      </w:r>
    </w:p>
    <w:p w:rsidR="00CB1B70" w:rsidRPr="008D733C" w:rsidRDefault="00CB1B70" w:rsidP="00CB1B70">
      <w:pPr>
        <w:spacing w:line="60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在区各限额</w:t>
      </w:r>
      <w:r w:rsidRPr="008D733C">
        <w:rPr>
          <w:rFonts w:ascii="方正仿宋_GBK" w:eastAsia="方正仿宋_GBK" w:hint="eastAsia"/>
          <w:sz w:val="32"/>
          <w:szCs w:val="32"/>
        </w:rPr>
        <w:t>以上</w:t>
      </w:r>
      <w:r>
        <w:rPr>
          <w:rFonts w:ascii="方正仿宋_GBK" w:eastAsia="方正仿宋_GBK" w:hint="eastAsia"/>
          <w:sz w:val="32"/>
          <w:szCs w:val="32"/>
        </w:rPr>
        <w:t>批零住餐</w:t>
      </w:r>
      <w:r w:rsidRPr="008D733C">
        <w:rPr>
          <w:rFonts w:ascii="方正仿宋_GBK" w:eastAsia="方正仿宋_GBK" w:hint="eastAsia"/>
          <w:sz w:val="32"/>
          <w:szCs w:val="32"/>
        </w:rPr>
        <w:t>法人单位</w:t>
      </w:r>
      <w:r>
        <w:rPr>
          <w:rFonts w:ascii="方正仿宋_GBK" w:eastAsia="方正仿宋_GBK" w:hint="eastAsia"/>
          <w:sz w:val="32"/>
          <w:szCs w:val="32"/>
        </w:rPr>
        <w:t>及个体户</w:t>
      </w:r>
      <w:r w:rsidRPr="008D733C">
        <w:rPr>
          <w:rFonts w:ascii="方正仿宋_GBK" w:eastAsia="方正仿宋_GBK" w:hint="eastAsia"/>
          <w:sz w:val="32"/>
          <w:szCs w:val="32"/>
        </w:rPr>
        <w:t>：</w:t>
      </w:r>
    </w:p>
    <w:p w:rsidR="00CB1B70" w:rsidRPr="008D733C" w:rsidRDefault="00CB1B70" w:rsidP="00CB1B7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根据国家统计局《批发和零售业统计报表制度》《住宿和餐饮业统计报表制度》和重庆市统计局贸易年报会的精神，为及时、准确的反映本地区贸易</w:t>
      </w:r>
      <w:r w:rsidRPr="008D733C">
        <w:rPr>
          <w:rFonts w:ascii="方正仿宋_GBK" w:eastAsia="方正仿宋_GBK" w:hint="eastAsia"/>
          <w:sz w:val="32"/>
          <w:szCs w:val="32"/>
        </w:rPr>
        <w:t>业的发展状况，为各级政府制定有关政策、进行宏观决策和调控提供可靠的依据，现将2020年年报和2021年定期报表布置给你单位，请遵照执行。具体要求如下：</w:t>
      </w:r>
    </w:p>
    <w:p w:rsidR="00CB1B70" w:rsidRPr="007119B5" w:rsidRDefault="00CB1B70" w:rsidP="00CB1B7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D733C">
        <w:rPr>
          <w:rFonts w:ascii="方正仿宋_GBK" w:eastAsia="方正仿宋_GBK" w:hint="eastAsia"/>
          <w:sz w:val="32"/>
          <w:szCs w:val="32"/>
        </w:rPr>
        <w:t>一、年报及定期报表统计范围：</w:t>
      </w:r>
      <w:bookmarkStart w:id="0" w:name="OLE_LINK2"/>
      <w:r w:rsidRPr="007119B5">
        <w:rPr>
          <w:rFonts w:ascii="方正仿宋_GBK" w:eastAsia="方正仿宋_GBK" w:hint="eastAsia"/>
          <w:sz w:val="32"/>
          <w:szCs w:val="32"/>
        </w:rPr>
        <w:t>实行法人统计原则，对限额以上批发零售业、住宿餐饮业法人及所属产业活动单位实施全面调查；异行业</w:t>
      </w:r>
      <w:r>
        <w:rPr>
          <w:rFonts w:ascii="方正仿宋_GBK" w:eastAsia="方正仿宋_GBK" w:hint="eastAsia"/>
          <w:sz w:val="32"/>
          <w:szCs w:val="32"/>
        </w:rPr>
        <w:t>限上批发零售业和住宿餐饮业产业单位实施全面调</w:t>
      </w:r>
      <w:r>
        <w:rPr>
          <w:rFonts w:ascii="方正仿宋_GBK" w:eastAsia="方正仿宋_GBK" w:hint="eastAsia"/>
          <w:sz w:val="32"/>
          <w:szCs w:val="32"/>
        </w:rPr>
        <w:lastRenderedPageBreak/>
        <w:t>查。</w:t>
      </w:r>
      <w:r w:rsidRPr="007119B5">
        <w:rPr>
          <w:rFonts w:ascii="方正仿宋_GBK" w:eastAsia="方正仿宋_GBK" w:hint="eastAsia"/>
          <w:sz w:val="32"/>
          <w:szCs w:val="32"/>
        </w:rPr>
        <w:t xml:space="preserve"> </w:t>
      </w:r>
    </w:p>
    <w:bookmarkEnd w:id="0"/>
    <w:p w:rsidR="00CB1B70" w:rsidRPr="008D733C" w:rsidRDefault="00CB1B70" w:rsidP="00CB1B7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D733C">
        <w:rPr>
          <w:rFonts w:ascii="方正仿宋_GBK" w:eastAsia="方正仿宋_GBK" w:hint="eastAsia"/>
          <w:sz w:val="32"/>
          <w:szCs w:val="32"/>
        </w:rPr>
        <w:t>二、本报表实行全国统一的统计分类标准和统一编码，各企业必须严格执行统一的企业法人代码、行业类别代码等，各企业不得改变统一编码。</w:t>
      </w:r>
    </w:p>
    <w:p w:rsidR="00CB1B70" w:rsidRPr="008D733C" w:rsidRDefault="00CB1B70" w:rsidP="00CB1B7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</w:t>
      </w:r>
      <w:r w:rsidRPr="008D733C">
        <w:rPr>
          <w:rFonts w:ascii="方正仿宋_GBK" w:eastAsia="方正仿宋_GBK" w:hint="eastAsia"/>
          <w:sz w:val="32"/>
          <w:szCs w:val="32"/>
        </w:rPr>
        <w:t>统计报表凡以金额为计量单位的指标，都以“千元”为计量单位（除特别注明外），各项指标取整数，不保留小数。</w:t>
      </w:r>
    </w:p>
    <w:p w:rsidR="00CB1B70" w:rsidRPr="008D733C" w:rsidRDefault="00CB1B70" w:rsidP="00CB1B7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四、按国家统计局联网直报</w:t>
      </w:r>
      <w:r w:rsidRPr="008D733C">
        <w:rPr>
          <w:rFonts w:ascii="方正仿宋_GBK" w:eastAsia="方正仿宋_GBK" w:hint="eastAsia"/>
          <w:sz w:val="32"/>
          <w:szCs w:val="32"/>
        </w:rPr>
        <w:t>的要求，各单位年报和月报（季报）均在网上申报，同时免报2021年1月</w:t>
      </w:r>
      <w:r>
        <w:rPr>
          <w:rFonts w:ascii="方正仿宋_GBK" w:eastAsia="方正仿宋_GBK" w:hint="eastAsia"/>
          <w:sz w:val="32"/>
          <w:szCs w:val="32"/>
        </w:rPr>
        <w:t>的月</w:t>
      </w:r>
      <w:r w:rsidRPr="008D733C">
        <w:rPr>
          <w:rFonts w:ascii="方正仿宋_GBK" w:eastAsia="方正仿宋_GBK" w:hint="eastAsia"/>
          <w:sz w:val="32"/>
          <w:szCs w:val="32"/>
        </w:rPr>
        <w:t>报表。</w:t>
      </w:r>
    </w:p>
    <w:p w:rsidR="00CB1B70" w:rsidRPr="008D733C" w:rsidRDefault="00CB1B70" w:rsidP="00CB1B7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五、国家联系直报</w:t>
      </w:r>
      <w:r w:rsidRPr="008D733C">
        <w:rPr>
          <w:rFonts w:ascii="方正仿宋_GBK" w:eastAsia="方正仿宋_GBK" w:hint="eastAsia"/>
          <w:sz w:val="32"/>
          <w:szCs w:val="32"/>
        </w:rPr>
        <w:t>处理系统上报地址：</w:t>
      </w:r>
    </w:p>
    <w:p w:rsidR="00CB1B70" w:rsidRPr="008D733C" w:rsidRDefault="00CB1B70" w:rsidP="00CB1B7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D733C">
        <w:rPr>
          <w:rFonts w:ascii="方正仿宋_GBK" w:eastAsia="方正仿宋_GBK" w:hint="eastAsia"/>
          <w:sz w:val="32"/>
          <w:szCs w:val="32"/>
        </w:rPr>
        <w:t xml:space="preserve">http://219.235.129.78/dr/queryLoginInfo.do </w:t>
      </w:r>
    </w:p>
    <w:p w:rsidR="00CB1B70" w:rsidRPr="008D733C" w:rsidRDefault="00CB1B70" w:rsidP="00CB1B7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D733C">
        <w:rPr>
          <w:rFonts w:ascii="方正仿宋_GBK" w:eastAsia="方正仿宋_GBK" w:hint="eastAsia"/>
          <w:sz w:val="32"/>
          <w:szCs w:val="32"/>
        </w:rPr>
        <w:t>六、按照《统计法》的要求，为保障源头数据质量，做到数出有据，调查单位应该设置原始记录、统计台账，建立健全统计资料的审核、签署、交接和归档等管理制度。</w:t>
      </w:r>
    </w:p>
    <w:p w:rsidR="00CB1B70" w:rsidRPr="00A767CA" w:rsidRDefault="00CB1B70" w:rsidP="00CB1B70">
      <w:pPr>
        <w:ind w:firstLineChars="200" w:firstLine="640"/>
        <w:rPr>
          <w:rFonts w:eastAsia="方正仿宋_GBK" w:hAnsi="方正仿宋_GBK"/>
          <w:sz w:val="32"/>
          <w:szCs w:val="32"/>
        </w:rPr>
      </w:pPr>
      <w:r w:rsidRPr="008D733C">
        <w:rPr>
          <w:rFonts w:ascii="方正仿宋_GBK" w:eastAsia="方正仿宋_GBK" w:hint="eastAsia"/>
          <w:sz w:val="32"/>
          <w:szCs w:val="32"/>
        </w:rPr>
        <w:t>七、</w:t>
      </w:r>
      <w:r>
        <w:rPr>
          <w:rFonts w:eastAsia="方正仿宋_GBK" w:hAnsi="方正仿宋_GBK" w:hint="eastAsia"/>
          <w:sz w:val="32"/>
          <w:szCs w:val="32"/>
        </w:rPr>
        <w:t>调查单位有义务向统计机构提供营业执照（证书）</w:t>
      </w:r>
      <w:r w:rsidRPr="000752D2">
        <w:rPr>
          <w:rFonts w:eastAsia="方正仿宋_GBK" w:hAnsi="方正仿宋_GBK" w:hint="eastAsia"/>
          <w:sz w:val="32"/>
          <w:szCs w:val="32"/>
        </w:rPr>
        <w:t>、利润表和纳税申报表等</w:t>
      </w:r>
      <w:r>
        <w:rPr>
          <w:rFonts w:eastAsia="方正仿宋_GBK" w:hAnsi="方正仿宋_GBK" w:hint="eastAsia"/>
          <w:sz w:val="32"/>
          <w:szCs w:val="32"/>
        </w:rPr>
        <w:t>相关材料</w:t>
      </w:r>
      <w:r w:rsidRPr="000752D2">
        <w:rPr>
          <w:rFonts w:eastAsia="方正仿宋_GBK" w:hAnsi="方正仿宋_GBK" w:hint="eastAsia"/>
          <w:sz w:val="32"/>
          <w:szCs w:val="32"/>
        </w:rPr>
        <w:t>。</w:t>
      </w:r>
      <w:r>
        <w:rPr>
          <w:rFonts w:eastAsia="方正仿宋_GBK" w:hAnsi="方正仿宋_GBK" w:hint="eastAsia"/>
          <w:sz w:val="32"/>
          <w:szCs w:val="32"/>
        </w:rPr>
        <w:t>统计调查对象的财务指标，应当依据真实、合法的会计核算资料和纳税申报资料填报。</w:t>
      </w:r>
    </w:p>
    <w:p w:rsidR="00CB1B70" w:rsidRPr="00FF2332" w:rsidRDefault="00CB1B70" w:rsidP="00CB1B70">
      <w:pPr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八</w:t>
      </w:r>
      <w:r w:rsidRPr="00FF2332">
        <w:rPr>
          <w:rFonts w:eastAsia="方正仿宋_GBK" w:hAnsi="方正仿宋_GBK"/>
          <w:sz w:val="32"/>
          <w:szCs w:val="32"/>
        </w:rPr>
        <w:t>、</w:t>
      </w:r>
      <w:r w:rsidRPr="00FF2332">
        <w:rPr>
          <w:rFonts w:eastAsia="方正仿宋_GBK"/>
          <w:sz w:val="32"/>
          <w:szCs w:val="32"/>
        </w:rPr>
        <w:t>2021</w:t>
      </w:r>
      <w:r w:rsidRPr="00FF2332">
        <w:rPr>
          <w:rFonts w:eastAsia="方正仿宋_GBK" w:hAnsi="方正仿宋_GBK"/>
          <w:sz w:val="32"/>
          <w:szCs w:val="32"/>
        </w:rPr>
        <w:t>年定期报表中</w:t>
      </w:r>
      <w:r>
        <w:rPr>
          <w:rFonts w:eastAsia="方正仿宋_GBK" w:hAnsi="方正仿宋_GBK" w:hint="eastAsia"/>
          <w:sz w:val="32"/>
          <w:szCs w:val="32"/>
        </w:rPr>
        <w:t>，</w:t>
      </w:r>
      <w:r w:rsidRPr="00FF2332">
        <w:rPr>
          <w:rFonts w:eastAsia="方正仿宋_GBK" w:hAnsi="方正仿宋_GBK"/>
          <w:sz w:val="32"/>
          <w:szCs w:val="32"/>
        </w:rPr>
        <w:t>凡企业在当月上报</w:t>
      </w:r>
      <w:r>
        <w:rPr>
          <w:rFonts w:eastAsia="方正仿宋_GBK" w:hAnsi="方正仿宋_GBK" w:hint="eastAsia"/>
          <w:sz w:val="32"/>
          <w:szCs w:val="32"/>
        </w:rPr>
        <w:t>过程</w:t>
      </w:r>
      <w:r w:rsidRPr="00FF2332">
        <w:rPr>
          <w:rFonts w:eastAsia="方正仿宋_GBK" w:hAnsi="方正仿宋_GBK"/>
          <w:sz w:val="32"/>
          <w:szCs w:val="32"/>
        </w:rPr>
        <w:t>中发现前期月份数据有误需要调整</w:t>
      </w:r>
      <w:r>
        <w:rPr>
          <w:rFonts w:eastAsia="方正仿宋_GBK" w:hAnsi="方正仿宋_GBK" w:hint="eastAsia"/>
          <w:sz w:val="32"/>
          <w:szCs w:val="32"/>
        </w:rPr>
        <w:t>的</w:t>
      </w:r>
      <w:r w:rsidRPr="00FF2332">
        <w:rPr>
          <w:rFonts w:eastAsia="方正仿宋_GBK" w:hAnsi="方正仿宋_GBK"/>
          <w:sz w:val="32"/>
          <w:szCs w:val="32"/>
        </w:rPr>
        <w:t>，务必只能在</w:t>
      </w:r>
      <w:r>
        <w:rPr>
          <w:rFonts w:eastAsia="方正仿宋_GBK" w:hAnsi="方正仿宋_GBK" w:hint="eastAsia"/>
          <w:sz w:val="32"/>
          <w:szCs w:val="32"/>
        </w:rPr>
        <w:t>本期</w:t>
      </w:r>
      <w:r w:rsidRPr="00FF2332">
        <w:rPr>
          <w:rFonts w:eastAsia="方正仿宋_GBK" w:hAnsi="方正仿宋_GBK"/>
          <w:sz w:val="32"/>
          <w:szCs w:val="32"/>
        </w:rPr>
        <w:t>累计数中调整，不能在当月数中直接调整。</w:t>
      </w:r>
    </w:p>
    <w:p w:rsidR="00CB1B70" w:rsidRPr="008D733C" w:rsidRDefault="00CB1B70" w:rsidP="00CB1B7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九、</w:t>
      </w:r>
      <w:r w:rsidRPr="008D733C">
        <w:rPr>
          <w:rFonts w:ascii="方正仿宋_GBK" w:eastAsia="方正仿宋_GBK" w:hint="eastAsia"/>
          <w:sz w:val="32"/>
          <w:szCs w:val="32"/>
        </w:rPr>
        <w:t>各单位要及时、准确地向国家机关报送统计报表，不得</w:t>
      </w:r>
      <w:r w:rsidRPr="008D733C">
        <w:rPr>
          <w:rFonts w:ascii="方正仿宋_GBK" w:eastAsia="方正仿宋_GBK" w:hint="eastAsia"/>
          <w:sz w:val="32"/>
          <w:szCs w:val="32"/>
        </w:rPr>
        <w:lastRenderedPageBreak/>
        <w:t>虚报、瞒报、迟报、拒报，不得伪造、篡改统计报表。</w:t>
      </w:r>
    </w:p>
    <w:p w:rsidR="00CB1B70" w:rsidRPr="003479ED" w:rsidRDefault="00CB1B70" w:rsidP="00CB1B70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十</w:t>
      </w:r>
      <w:r w:rsidRPr="003479ED">
        <w:rPr>
          <w:rFonts w:ascii="方正仿宋_GBK" w:eastAsia="方正仿宋_GBK" w:hint="eastAsia"/>
          <w:sz w:val="32"/>
          <w:szCs w:val="32"/>
        </w:rPr>
        <w:t>、区统计局联系人：汪维健，联系电话62948455。</w:t>
      </w:r>
      <w:r>
        <w:rPr>
          <w:rFonts w:ascii="方正仿宋_GBK" w:eastAsia="方正仿宋_GBK" w:hint="eastAsia"/>
          <w:sz w:val="32"/>
          <w:szCs w:val="32"/>
        </w:rPr>
        <w:t>区商务局</w:t>
      </w:r>
      <w:r w:rsidRPr="003479ED">
        <w:rPr>
          <w:rFonts w:ascii="方正仿宋_GBK" w:eastAsia="方正仿宋_GBK" w:hint="eastAsia"/>
          <w:sz w:val="32"/>
          <w:szCs w:val="32"/>
        </w:rPr>
        <w:t>联系人：石雪松、曾欢电话62801157</w:t>
      </w:r>
      <w:r>
        <w:rPr>
          <w:rFonts w:ascii="方正仿宋_GBK" w:eastAsia="方正仿宋_GBK" w:hint="eastAsia"/>
          <w:sz w:val="32"/>
          <w:szCs w:val="32"/>
        </w:rPr>
        <w:t>；</w:t>
      </w:r>
      <w:r w:rsidRPr="003479ED">
        <w:rPr>
          <w:rFonts w:ascii="方正仿宋_GBK" w:eastAsia="方正仿宋_GBK" w:hint="eastAsia"/>
          <w:sz w:val="32"/>
          <w:szCs w:val="32"/>
        </w:rPr>
        <w:t>62927539；</w:t>
      </w:r>
      <w:r>
        <w:rPr>
          <w:rFonts w:ascii="方正仿宋_GBK" w:eastAsia="方正仿宋_GBK" w:hint="eastAsia"/>
          <w:sz w:val="32"/>
          <w:szCs w:val="32"/>
        </w:rPr>
        <w:t>经开区投促局：苏小春、刘楠电话62457762；</w:t>
      </w:r>
      <w:r w:rsidRPr="00001BD5">
        <w:rPr>
          <w:rFonts w:ascii="方正仿宋_GBK" w:eastAsia="方正仿宋_GBK"/>
          <w:sz w:val="32"/>
          <w:szCs w:val="32"/>
        </w:rPr>
        <w:t>62456384</w:t>
      </w:r>
    </w:p>
    <w:p w:rsidR="00CB1B70" w:rsidRDefault="00CB1B70" w:rsidP="00CB1B7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D733C">
        <w:rPr>
          <w:rFonts w:ascii="方正仿宋_GBK" w:eastAsia="方正仿宋_GBK" w:hint="eastAsia"/>
          <w:sz w:val="32"/>
          <w:szCs w:val="32"/>
        </w:rPr>
        <w:t xml:space="preserve">附： </w:t>
      </w:r>
      <w:r>
        <w:rPr>
          <w:rFonts w:ascii="方正仿宋_GBK" w:eastAsia="方正仿宋_GBK" w:hint="eastAsia"/>
          <w:sz w:val="32"/>
          <w:szCs w:val="32"/>
        </w:rPr>
        <w:t>《批发和零售业统计报表制度》</w:t>
      </w:r>
    </w:p>
    <w:p w:rsidR="00CB1B70" w:rsidRPr="008D733C" w:rsidRDefault="00CB1B70" w:rsidP="00CB1B70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《住宿和餐饮业统计报表制度》</w:t>
      </w:r>
    </w:p>
    <w:p w:rsidR="00CB1B70" w:rsidRDefault="00CB1B70" w:rsidP="00CB1B70">
      <w:pPr>
        <w:ind w:leftChars="342" w:left="1795" w:hangingChars="359" w:hanging="1077"/>
        <w:jc w:val="right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        </w:t>
      </w:r>
      <w:r w:rsidRPr="008D733C">
        <w:rPr>
          <w:rFonts w:ascii="方正仿宋_GBK" w:eastAsia="方正仿宋_GBK" w:hint="eastAsia"/>
          <w:sz w:val="30"/>
          <w:szCs w:val="30"/>
        </w:rPr>
        <w:t xml:space="preserve">  </w:t>
      </w:r>
    </w:p>
    <w:p w:rsidR="00CB1B70" w:rsidRDefault="00CB1B70" w:rsidP="00CB1B70">
      <w:pPr>
        <w:ind w:leftChars="342" w:left="1867" w:hangingChars="359" w:hanging="1149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</w:t>
      </w:r>
    </w:p>
    <w:p w:rsidR="007E3484" w:rsidRPr="00E0204C" w:rsidRDefault="00CB1B70" w:rsidP="00CB1B70">
      <w:pPr>
        <w:ind w:leftChars="342" w:left="1867" w:hangingChars="359" w:hanging="1149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                            </w:t>
      </w: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CB1B70">
      <w:pPr>
        <w:spacing w:line="60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 重庆南岸区统计局</w:t>
      </w:r>
    </w:p>
    <w:p w:rsidR="00CB1B70" w:rsidRDefault="00CB1B70">
      <w:pPr>
        <w:spacing w:line="60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    2020.12.18</w:t>
      </w: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6771FC" w:rsidRDefault="006771FC" w:rsidP="009B67FD"/>
    <w:p w:rsidR="006771FC" w:rsidRDefault="006771FC" w:rsidP="009B67FD"/>
    <w:p w:rsidR="009B67FD" w:rsidRDefault="009B67FD" w:rsidP="009B67FD">
      <w:pPr>
        <w:rPr>
          <w:rFonts w:hint="eastAsia"/>
        </w:rPr>
      </w:pPr>
    </w:p>
    <w:p w:rsidR="00CB1B70" w:rsidRDefault="00CB1B70" w:rsidP="009B67FD"/>
    <w:p w:rsidR="006771FC" w:rsidRDefault="006771FC" w:rsidP="006771F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5937"/>
        </w:tabs>
        <w:spacing w:line="440" w:lineRule="exact"/>
        <w:ind w:firstLineChars="100" w:firstLine="2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重庆市南岸区统计局                     </w:t>
      </w:r>
      <w:bookmarkStart w:id="1" w:name="_GoBack"/>
      <w:bookmarkEnd w:id="1"/>
      <w:r>
        <w:rPr>
          <w:rFonts w:eastAsia="方正仿宋_GBK" w:hint="eastAsia"/>
          <w:sz w:val="28"/>
          <w:szCs w:val="28"/>
        </w:rPr>
        <w:t>2020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12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CB1B70">
        <w:rPr>
          <w:rFonts w:eastAsia="方正仿宋_GBK" w:hint="eastAsia"/>
          <w:sz w:val="28"/>
          <w:szCs w:val="28"/>
        </w:rPr>
        <w:t>20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sectPr w:rsidR="006771FC" w:rsidSect="007E3484"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912" w:rsidRDefault="003C1912" w:rsidP="007E3484">
      <w:r>
        <w:separator/>
      </w:r>
    </w:p>
  </w:endnote>
  <w:endnote w:type="continuationSeparator" w:id="1">
    <w:p w:rsidR="003C1912" w:rsidRDefault="003C1912" w:rsidP="007E3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84" w:rsidRDefault="00B332F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8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7E3484" w:rsidRDefault="00B332F7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B33D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B1B70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912" w:rsidRDefault="003C1912" w:rsidP="007E3484">
      <w:r>
        <w:separator/>
      </w:r>
    </w:p>
  </w:footnote>
  <w:footnote w:type="continuationSeparator" w:id="1">
    <w:p w:rsidR="003C1912" w:rsidRDefault="003C1912" w:rsidP="007E3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B53"/>
    <w:rsid w:val="0000204F"/>
    <w:rsid w:val="000F054B"/>
    <w:rsid w:val="00262C1C"/>
    <w:rsid w:val="002D0FDA"/>
    <w:rsid w:val="002D3845"/>
    <w:rsid w:val="003B75FB"/>
    <w:rsid w:val="003C1912"/>
    <w:rsid w:val="00475759"/>
    <w:rsid w:val="004D7E39"/>
    <w:rsid w:val="00556F01"/>
    <w:rsid w:val="005B33D1"/>
    <w:rsid w:val="005F3A53"/>
    <w:rsid w:val="006705EE"/>
    <w:rsid w:val="006771FC"/>
    <w:rsid w:val="006E71E5"/>
    <w:rsid w:val="00716BB2"/>
    <w:rsid w:val="00763196"/>
    <w:rsid w:val="0076670A"/>
    <w:rsid w:val="007900B1"/>
    <w:rsid w:val="007C4A05"/>
    <w:rsid w:val="007E3484"/>
    <w:rsid w:val="00847A66"/>
    <w:rsid w:val="008B3E76"/>
    <w:rsid w:val="009165A1"/>
    <w:rsid w:val="00993514"/>
    <w:rsid w:val="009B67FD"/>
    <w:rsid w:val="00A20EB8"/>
    <w:rsid w:val="00B332F7"/>
    <w:rsid w:val="00BD3B53"/>
    <w:rsid w:val="00BF178B"/>
    <w:rsid w:val="00C711CD"/>
    <w:rsid w:val="00CB1B70"/>
    <w:rsid w:val="00CC180F"/>
    <w:rsid w:val="00CE156B"/>
    <w:rsid w:val="00D44EE6"/>
    <w:rsid w:val="00E0204C"/>
    <w:rsid w:val="00EE56D9"/>
    <w:rsid w:val="00F275C3"/>
    <w:rsid w:val="00F64250"/>
    <w:rsid w:val="034B3119"/>
    <w:rsid w:val="047E0206"/>
    <w:rsid w:val="09980F83"/>
    <w:rsid w:val="09D4736C"/>
    <w:rsid w:val="0A2C7269"/>
    <w:rsid w:val="0C102802"/>
    <w:rsid w:val="0FB1247A"/>
    <w:rsid w:val="11792B74"/>
    <w:rsid w:val="11B71DEE"/>
    <w:rsid w:val="11E428DD"/>
    <w:rsid w:val="153F2E25"/>
    <w:rsid w:val="171A3706"/>
    <w:rsid w:val="20233693"/>
    <w:rsid w:val="202849B4"/>
    <w:rsid w:val="21CA708D"/>
    <w:rsid w:val="25DB1051"/>
    <w:rsid w:val="25F766D6"/>
    <w:rsid w:val="28BD2529"/>
    <w:rsid w:val="2DC61CA5"/>
    <w:rsid w:val="2F276FB2"/>
    <w:rsid w:val="30F2705A"/>
    <w:rsid w:val="3397009F"/>
    <w:rsid w:val="35AC6BE0"/>
    <w:rsid w:val="35D36194"/>
    <w:rsid w:val="35F87B31"/>
    <w:rsid w:val="36851B26"/>
    <w:rsid w:val="3B5F421D"/>
    <w:rsid w:val="3BAA1934"/>
    <w:rsid w:val="3C7566E4"/>
    <w:rsid w:val="3D290F64"/>
    <w:rsid w:val="40C800E6"/>
    <w:rsid w:val="415A4BCE"/>
    <w:rsid w:val="42417BEF"/>
    <w:rsid w:val="46FF0498"/>
    <w:rsid w:val="483E092E"/>
    <w:rsid w:val="484A68A5"/>
    <w:rsid w:val="48A910E0"/>
    <w:rsid w:val="4C081842"/>
    <w:rsid w:val="4E5F2395"/>
    <w:rsid w:val="568C3105"/>
    <w:rsid w:val="59BA767B"/>
    <w:rsid w:val="5BEA3AC5"/>
    <w:rsid w:val="5DEC7D09"/>
    <w:rsid w:val="5EB65B9D"/>
    <w:rsid w:val="5FEF61E7"/>
    <w:rsid w:val="62A34F5B"/>
    <w:rsid w:val="63F06669"/>
    <w:rsid w:val="666A6CD5"/>
    <w:rsid w:val="66AF76FF"/>
    <w:rsid w:val="6A086807"/>
    <w:rsid w:val="6AF34C01"/>
    <w:rsid w:val="6AF535F0"/>
    <w:rsid w:val="6F5E6AA2"/>
    <w:rsid w:val="71664CBA"/>
    <w:rsid w:val="72006937"/>
    <w:rsid w:val="77313597"/>
    <w:rsid w:val="7BFB473B"/>
    <w:rsid w:val="7D746E6C"/>
    <w:rsid w:val="7D8B20ED"/>
    <w:rsid w:val="7E33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7E34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7E34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A82BE40-B0EC-440D-B429-1E91F3021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13</cp:revision>
  <cp:lastPrinted>2020-02-21T07:19:00Z</cp:lastPrinted>
  <dcterms:created xsi:type="dcterms:W3CDTF">2020-12-15T08:41:00Z</dcterms:created>
  <dcterms:modified xsi:type="dcterms:W3CDTF">2021-01-29T03:49:00Z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