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shd w:val="clear" w:color="auto" w:fill="FFFFFF"/>
        <w:kinsoku/>
        <w:wordWrap/>
        <w:overflowPunct/>
        <w:topLinePunct w:val="0"/>
        <w:autoSpaceDE/>
        <w:autoSpaceDN/>
        <w:bidi w:val="0"/>
        <w:adjustRightInd/>
        <w:snapToGrid/>
        <w:spacing w:line="594" w:lineRule="exact"/>
        <w:ind w:left="0" w:firstLine="0"/>
        <w:jc w:val="left"/>
        <w:textAlignment w:val="auto"/>
        <w:rPr>
          <w:rFonts w:hint="eastAsia" w:ascii="方正黑体_GBK" w:hAnsi="方正黑体_GBK" w:eastAsia="方正黑体_GBK" w:cs="方正黑体_GBK"/>
          <w:spacing w:val="-4"/>
          <w:sz w:val="32"/>
          <w:szCs w:val="22"/>
          <w:lang w:eastAsia="zh-CN"/>
        </w:rPr>
      </w:pPr>
      <w:r>
        <w:rPr>
          <w:rFonts w:hint="eastAsia" w:ascii="方正黑体_GBK" w:hAnsi="方正黑体_GBK" w:eastAsia="方正黑体_GBK" w:cs="方正黑体_GBK"/>
          <w:spacing w:val="-4"/>
          <w:sz w:val="32"/>
          <w:szCs w:val="22"/>
        </w:rPr>
        <w:t>附件</w:t>
      </w:r>
      <w:r>
        <w:rPr>
          <w:rFonts w:hint="eastAsia" w:ascii="方正黑体_GBK" w:hAnsi="方正黑体_GBK" w:eastAsia="方正黑体_GBK" w:cs="方正黑体_GBK"/>
          <w:spacing w:val="-4"/>
          <w:sz w:val="32"/>
          <w:szCs w:val="22"/>
          <w:lang w:val="en-US" w:eastAsia="zh-CN"/>
        </w:rPr>
        <w:t>2</w:t>
      </w:r>
    </w:p>
    <w:p>
      <w:pPr>
        <w:pStyle w:val="2"/>
        <w:keepNext w:val="0"/>
        <w:keepLines w:val="0"/>
        <w:pageBreakBefore w:val="0"/>
        <w:widowControl/>
        <w:suppressLineNumbers w:val="0"/>
        <w:shd w:val="clear" w:color="auto" w:fill="FFFFFF"/>
        <w:kinsoku/>
        <w:wordWrap/>
        <w:overflowPunct/>
        <w:topLinePunct w:val="0"/>
        <w:autoSpaceDE/>
        <w:autoSpaceDN/>
        <w:bidi w:val="0"/>
        <w:adjustRightInd/>
        <w:snapToGrid/>
        <w:spacing w:line="594" w:lineRule="exact"/>
        <w:ind w:left="0" w:firstLine="0"/>
        <w:jc w:val="center"/>
        <w:textAlignment w:val="auto"/>
        <w:rPr>
          <w:rFonts w:hint="eastAsia" w:ascii="方正小标宋_GBK" w:eastAsia="方正小标宋_GBK"/>
          <w:color w:val="000000"/>
          <w:sz w:val="40"/>
          <w:szCs w:val="40"/>
          <w:lang w:eastAsia="zh-CN"/>
        </w:rPr>
      </w:pPr>
      <w:bookmarkStart w:id="0" w:name="_GoBack"/>
      <w:r>
        <w:rPr>
          <w:rFonts w:hint="eastAsia" w:ascii="方正小标宋_GBK" w:eastAsia="方正小标宋_GBK"/>
          <w:color w:val="000000"/>
          <w:sz w:val="40"/>
          <w:szCs w:val="40"/>
          <w:lang w:eastAsia="zh-CN"/>
        </w:rPr>
        <w:t>危险废物贮存设施建设要求</w:t>
      </w:r>
    </w:p>
    <w:bookmarkEnd w:id="0"/>
    <w:p>
      <w:pPr>
        <w:pStyle w:val="2"/>
        <w:keepNext w:val="0"/>
        <w:keepLines w:val="0"/>
        <w:pageBreakBefore w:val="0"/>
        <w:widowControl/>
        <w:suppressLineNumbers w:val="0"/>
        <w:shd w:val="clear" w:color="auto" w:fill="FFFFFF"/>
        <w:kinsoku/>
        <w:wordWrap/>
        <w:overflowPunct/>
        <w:topLinePunct w:val="0"/>
        <w:autoSpaceDE/>
        <w:autoSpaceDN/>
        <w:bidi w:val="0"/>
        <w:adjustRightInd/>
        <w:snapToGrid/>
        <w:spacing w:line="594" w:lineRule="exact"/>
        <w:ind w:left="0" w:firstLine="0" w:firstLineChars="0"/>
        <w:jc w:val="both"/>
        <w:textAlignment w:val="auto"/>
        <w:rPr>
          <w:rFonts w:hint="default" w:ascii="Times New Roman" w:hAnsi="Times New Roman" w:eastAsia="方正仿宋_GBK" w:cs="Arial"/>
          <w:i w:val="0"/>
          <w:caps w:val="0"/>
          <w:color w:val="333333"/>
          <w:spacing w:val="0"/>
          <w:sz w:val="32"/>
          <w:szCs w:val="28"/>
          <w:shd w:val="clear" w:color="auto" w:fill="FFFFFF"/>
        </w:rPr>
      </w:pPr>
    </w:p>
    <w:p>
      <w:pPr>
        <w:pStyle w:val="2"/>
        <w:keepNext w:val="0"/>
        <w:keepLines w:val="0"/>
        <w:pageBreakBefore w:val="0"/>
        <w:widowControl/>
        <w:suppressLineNumbers w:val="0"/>
        <w:shd w:val="clear" w:color="auto" w:fill="FFFFFF"/>
        <w:kinsoku/>
        <w:wordWrap/>
        <w:overflowPunct/>
        <w:topLinePunct w:val="0"/>
        <w:autoSpaceDE/>
        <w:autoSpaceDN/>
        <w:bidi w:val="0"/>
        <w:adjustRightInd/>
        <w:snapToGrid/>
        <w:spacing w:line="594" w:lineRule="exact"/>
        <w:ind w:left="0" w:firstLine="640" w:firstLineChars="200"/>
        <w:jc w:val="both"/>
        <w:textAlignment w:val="auto"/>
        <w:rPr>
          <w:rFonts w:hint="default" w:ascii="Times New Roman" w:hAnsi="Times New Roman" w:eastAsia="方正仿宋_GBK" w:cs="Arial"/>
          <w:i w:val="0"/>
          <w:caps w:val="0"/>
          <w:color w:val="333333"/>
          <w:spacing w:val="0"/>
          <w:sz w:val="32"/>
          <w:szCs w:val="28"/>
          <w:shd w:val="clear" w:color="auto" w:fill="FFFFFF"/>
        </w:rPr>
      </w:pPr>
      <w:r>
        <w:rPr>
          <w:rFonts w:hint="default" w:ascii="Times New Roman" w:hAnsi="Times New Roman" w:eastAsia="方正仿宋_GBK" w:cs="Arial"/>
          <w:i w:val="0"/>
          <w:caps w:val="0"/>
          <w:color w:val="333333"/>
          <w:spacing w:val="0"/>
          <w:sz w:val="32"/>
          <w:szCs w:val="28"/>
          <w:shd w:val="clear" w:color="auto" w:fill="FFFFFF"/>
        </w:rPr>
        <w:t>所有危险废物产生者和危险废物经营者应建造专用的危险废物贮存设施，也可利用原有构筑物改建成危险废物贮存设施。</w:t>
      </w:r>
    </w:p>
    <w:p>
      <w:pPr>
        <w:pStyle w:val="2"/>
        <w:keepNext w:val="0"/>
        <w:keepLines w:val="0"/>
        <w:pageBreakBefore w:val="0"/>
        <w:widowControl/>
        <w:suppressLineNumbers w:val="0"/>
        <w:shd w:val="clear" w:color="auto" w:fill="FFFFFF"/>
        <w:kinsoku/>
        <w:wordWrap/>
        <w:overflowPunct/>
        <w:topLinePunct w:val="0"/>
        <w:autoSpaceDE/>
        <w:autoSpaceDN/>
        <w:bidi w:val="0"/>
        <w:adjustRightInd/>
        <w:snapToGrid/>
        <w:spacing w:line="594" w:lineRule="exact"/>
        <w:ind w:left="0" w:firstLine="640" w:firstLineChars="200"/>
        <w:jc w:val="both"/>
        <w:textAlignment w:val="auto"/>
        <w:rPr>
          <w:rFonts w:hint="default" w:ascii="Times New Roman" w:hAnsi="Times New Roman" w:eastAsia="方正仿宋_GBK" w:cs="Arial"/>
          <w:i w:val="0"/>
          <w:caps w:val="0"/>
          <w:color w:val="333333"/>
          <w:spacing w:val="0"/>
          <w:sz w:val="32"/>
          <w:szCs w:val="28"/>
          <w:shd w:val="clear" w:color="auto" w:fill="FFFFFF"/>
        </w:rPr>
      </w:pPr>
      <w:r>
        <w:rPr>
          <w:rFonts w:hint="default" w:ascii="Times New Roman" w:hAnsi="Times New Roman" w:cs="Arial"/>
          <w:i w:val="0"/>
          <w:caps w:val="0"/>
          <w:color w:val="333333"/>
          <w:spacing w:val="0"/>
          <w:sz w:val="32"/>
          <w:szCs w:val="28"/>
          <w:shd w:val="clear" w:color="auto" w:fill="FFFFFF"/>
          <w:lang w:eastAsia="zh-CN"/>
        </w:rPr>
        <w:t>一、</w:t>
      </w:r>
      <w:r>
        <w:rPr>
          <w:rFonts w:ascii="Times New Roman" w:hAnsi="Times New Roman" w:eastAsia="方正仿宋_GBK" w:cs="Arial"/>
          <w:i w:val="0"/>
          <w:caps w:val="0"/>
          <w:color w:val="333333"/>
          <w:spacing w:val="0"/>
          <w:sz w:val="32"/>
          <w:szCs w:val="28"/>
          <w:shd w:val="clear" w:color="auto" w:fill="auto"/>
        </w:rPr>
        <w:t>危险废物贮存间必须要密闭建设，门口内侧设立围堰，地面应做好硬化及“三防”措施。(防扬散、防流失、防渗漏)。</w:t>
      </w:r>
    </w:p>
    <w:p>
      <w:pPr>
        <w:pStyle w:val="2"/>
        <w:keepNext w:val="0"/>
        <w:keepLines w:val="0"/>
        <w:pageBreakBefore w:val="0"/>
        <w:widowControl/>
        <w:suppressLineNumbers w:val="0"/>
        <w:shd w:val="clear" w:color="auto" w:fill="FFFFFF"/>
        <w:kinsoku/>
        <w:wordWrap/>
        <w:overflowPunct/>
        <w:topLinePunct w:val="0"/>
        <w:autoSpaceDE/>
        <w:autoSpaceDN/>
        <w:bidi w:val="0"/>
        <w:adjustRightInd/>
        <w:snapToGrid/>
        <w:spacing w:line="594" w:lineRule="exact"/>
        <w:ind w:left="0" w:firstLine="640" w:firstLineChars="200"/>
        <w:jc w:val="both"/>
        <w:textAlignment w:val="auto"/>
        <w:rPr>
          <w:rFonts w:hint="default" w:ascii="Times New Roman" w:hAnsi="Times New Roman" w:eastAsia="方正仿宋_GBK" w:cs="Arial"/>
          <w:i w:val="0"/>
          <w:caps w:val="0"/>
          <w:color w:val="333333"/>
          <w:spacing w:val="0"/>
          <w:sz w:val="32"/>
          <w:szCs w:val="28"/>
          <w:shd w:val="clear" w:color="auto" w:fill="FFFFFF"/>
        </w:rPr>
      </w:pPr>
      <w:r>
        <w:rPr>
          <w:rFonts w:hint="eastAsia" w:ascii="Times New Roman" w:hAnsi="Times New Roman" w:cs="Arial"/>
          <w:i w:val="0"/>
          <w:caps w:val="0"/>
          <w:color w:val="333333"/>
          <w:spacing w:val="0"/>
          <w:sz w:val="32"/>
          <w:szCs w:val="28"/>
          <w:shd w:val="clear" w:color="auto" w:fill="FFFFFF"/>
          <w:lang w:eastAsia="zh-CN"/>
        </w:rPr>
        <w:t>二、</w:t>
      </w:r>
      <w:r>
        <w:rPr>
          <w:rFonts w:hint="default" w:ascii="Times New Roman" w:hAnsi="Times New Roman" w:eastAsia="方正仿宋_GBK" w:cs="Arial"/>
          <w:i w:val="0"/>
          <w:caps w:val="0"/>
          <w:color w:val="333333"/>
          <w:spacing w:val="0"/>
          <w:sz w:val="32"/>
          <w:szCs w:val="28"/>
          <w:shd w:val="clear" w:color="auto" w:fill="FFFFFF"/>
        </w:rPr>
        <w:t>必须有泄漏液体收集装置、气体导出口及气体净化装置。</w:t>
      </w:r>
    </w:p>
    <w:p>
      <w:pPr>
        <w:pStyle w:val="2"/>
        <w:keepNext w:val="0"/>
        <w:keepLines w:val="0"/>
        <w:pageBreakBefore w:val="0"/>
        <w:widowControl/>
        <w:suppressLineNumbers w:val="0"/>
        <w:shd w:val="clear" w:color="auto" w:fill="FFFFFF"/>
        <w:kinsoku/>
        <w:wordWrap/>
        <w:overflowPunct/>
        <w:topLinePunct w:val="0"/>
        <w:autoSpaceDE/>
        <w:autoSpaceDN/>
        <w:bidi w:val="0"/>
        <w:adjustRightInd/>
        <w:snapToGrid/>
        <w:spacing w:line="594" w:lineRule="exact"/>
        <w:ind w:left="0" w:firstLine="640" w:firstLineChars="200"/>
        <w:jc w:val="both"/>
        <w:textAlignment w:val="auto"/>
        <w:rPr>
          <w:rFonts w:hint="default" w:ascii="Times New Roman" w:hAnsi="Times New Roman" w:eastAsia="方正仿宋_GBK" w:cs="Arial"/>
          <w:i w:val="0"/>
          <w:caps w:val="0"/>
          <w:color w:val="333333"/>
          <w:spacing w:val="0"/>
          <w:sz w:val="32"/>
          <w:szCs w:val="28"/>
          <w:shd w:val="clear" w:color="auto" w:fill="FFFFFF"/>
        </w:rPr>
      </w:pPr>
      <w:r>
        <w:rPr>
          <w:rFonts w:hint="eastAsia" w:ascii="Times New Roman" w:hAnsi="Times New Roman" w:cs="Arial"/>
          <w:i w:val="0"/>
          <w:caps w:val="0"/>
          <w:color w:val="333333"/>
          <w:spacing w:val="0"/>
          <w:sz w:val="32"/>
          <w:szCs w:val="28"/>
          <w:shd w:val="clear" w:color="auto" w:fill="FFFFFF"/>
          <w:lang w:eastAsia="zh-CN"/>
        </w:rPr>
        <w:t>三、</w:t>
      </w:r>
      <w:r>
        <w:rPr>
          <w:rFonts w:hint="default" w:ascii="Times New Roman" w:hAnsi="Times New Roman" w:eastAsia="方正仿宋_GBK" w:cs="Arial"/>
          <w:i w:val="0"/>
          <w:caps w:val="0"/>
          <w:color w:val="333333"/>
          <w:spacing w:val="0"/>
          <w:sz w:val="32"/>
          <w:szCs w:val="28"/>
          <w:shd w:val="clear" w:color="auto" w:fill="FFFFFF"/>
        </w:rPr>
        <w:t>设施内要有安全照明设施和观察窗口。</w:t>
      </w:r>
    </w:p>
    <w:p>
      <w:pPr>
        <w:pStyle w:val="2"/>
        <w:keepNext w:val="0"/>
        <w:keepLines w:val="0"/>
        <w:pageBreakBefore w:val="0"/>
        <w:widowControl/>
        <w:suppressLineNumbers w:val="0"/>
        <w:shd w:val="clear" w:color="auto" w:fill="FFFFFF"/>
        <w:kinsoku/>
        <w:wordWrap/>
        <w:overflowPunct/>
        <w:topLinePunct w:val="0"/>
        <w:autoSpaceDE/>
        <w:autoSpaceDN/>
        <w:bidi w:val="0"/>
        <w:adjustRightInd/>
        <w:snapToGrid/>
        <w:spacing w:line="594" w:lineRule="exact"/>
        <w:ind w:left="0" w:firstLine="640" w:firstLineChars="200"/>
        <w:jc w:val="both"/>
        <w:textAlignment w:val="auto"/>
        <w:rPr>
          <w:rFonts w:hint="eastAsia" w:ascii="Times New Roman" w:hAnsi="Times New Roman" w:eastAsia="方正仿宋_GBK" w:cs="Arial"/>
          <w:i w:val="0"/>
          <w:caps w:val="0"/>
          <w:color w:val="333333"/>
          <w:spacing w:val="0"/>
          <w:sz w:val="32"/>
          <w:szCs w:val="28"/>
          <w:shd w:val="clear" w:color="auto" w:fill="FFFFFF"/>
          <w:lang w:val="en-US" w:eastAsia="zh-CN"/>
        </w:rPr>
      </w:pPr>
      <w:r>
        <w:rPr>
          <w:rFonts w:hint="eastAsia" w:ascii="Times New Roman" w:hAnsi="Times New Roman" w:cs="Arial"/>
          <w:i w:val="0"/>
          <w:caps w:val="0"/>
          <w:color w:val="333333"/>
          <w:spacing w:val="0"/>
          <w:sz w:val="32"/>
          <w:szCs w:val="28"/>
          <w:shd w:val="clear" w:color="auto" w:fill="FFFFFF"/>
          <w:lang w:eastAsia="zh-CN"/>
        </w:rPr>
        <w:t>四、危险废物贮存间</w:t>
      </w:r>
      <w:r>
        <w:rPr>
          <w:rFonts w:hint="default" w:ascii="Times New Roman" w:hAnsi="Times New Roman" w:eastAsia="方正仿宋_GBK" w:cs="Arial"/>
          <w:i w:val="0"/>
          <w:caps w:val="0"/>
          <w:color w:val="333333"/>
          <w:spacing w:val="0"/>
          <w:sz w:val="32"/>
          <w:szCs w:val="28"/>
          <w:shd w:val="clear" w:color="auto" w:fill="FFFFFF"/>
        </w:rPr>
        <w:t>必须</w:t>
      </w:r>
      <w:r>
        <w:rPr>
          <w:rFonts w:hint="eastAsia" w:ascii="Times New Roman" w:hAnsi="Times New Roman" w:cs="Arial"/>
          <w:i w:val="0"/>
          <w:caps w:val="0"/>
          <w:color w:val="333333"/>
          <w:spacing w:val="0"/>
          <w:sz w:val="32"/>
          <w:szCs w:val="28"/>
          <w:shd w:val="clear" w:color="auto" w:fill="FFFFFF"/>
          <w:lang w:eastAsia="zh-CN"/>
        </w:rPr>
        <w:t>张贴规范的管理制度、标志标牌</w:t>
      </w:r>
      <w:r>
        <w:rPr>
          <w:rFonts w:hint="default" w:ascii="Times New Roman" w:hAnsi="Times New Roman" w:eastAsia="方正仿宋_GBK" w:cs="Arial"/>
          <w:i w:val="0"/>
          <w:caps w:val="0"/>
          <w:color w:val="333333"/>
          <w:spacing w:val="0"/>
          <w:sz w:val="32"/>
          <w:szCs w:val="28"/>
          <w:shd w:val="clear" w:color="auto" w:fill="FFFFFF"/>
        </w:rPr>
        <w:t>。</w:t>
      </w:r>
    </w:p>
    <w:p>
      <w:pPr>
        <w:pStyle w:val="2"/>
        <w:keepNext w:val="0"/>
        <w:keepLines w:val="0"/>
        <w:pageBreakBefore w:val="0"/>
        <w:widowControl/>
        <w:suppressLineNumbers w:val="0"/>
        <w:shd w:val="clear" w:color="auto" w:fill="FFFFFF"/>
        <w:kinsoku/>
        <w:wordWrap/>
        <w:overflowPunct/>
        <w:topLinePunct w:val="0"/>
        <w:autoSpaceDE/>
        <w:autoSpaceDN/>
        <w:bidi w:val="0"/>
        <w:adjustRightInd/>
        <w:snapToGrid/>
        <w:spacing w:line="594" w:lineRule="exact"/>
        <w:ind w:left="0" w:firstLine="640" w:firstLineChars="200"/>
        <w:jc w:val="both"/>
        <w:textAlignment w:val="auto"/>
        <w:rPr>
          <w:rFonts w:hint="default" w:ascii="Times New Roman" w:hAnsi="Times New Roman" w:eastAsia="方正仿宋_GBK" w:cs="Arial"/>
          <w:i w:val="0"/>
          <w:caps w:val="0"/>
          <w:color w:val="333333"/>
          <w:spacing w:val="0"/>
          <w:sz w:val="32"/>
          <w:szCs w:val="28"/>
          <w:shd w:val="clear" w:color="auto" w:fill="FFFFFF"/>
        </w:rPr>
      </w:pPr>
      <w:r>
        <w:rPr>
          <w:rFonts w:hint="eastAsia" w:ascii="Times New Roman" w:hAnsi="Times New Roman" w:cs="Arial"/>
          <w:i w:val="0"/>
          <w:caps w:val="0"/>
          <w:color w:val="333333"/>
          <w:spacing w:val="0"/>
          <w:sz w:val="32"/>
          <w:szCs w:val="28"/>
          <w:shd w:val="clear" w:color="auto" w:fill="FFFFFF"/>
          <w:lang w:eastAsia="zh-CN"/>
        </w:rPr>
        <w:t>五、</w:t>
      </w:r>
      <w:r>
        <w:rPr>
          <w:rFonts w:ascii="Times New Roman" w:hAnsi="Times New Roman" w:eastAsia="方正仿宋_GBK" w:cs="Arial"/>
          <w:i w:val="0"/>
          <w:caps w:val="0"/>
          <w:color w:val="333333"/>
          <w:spacing w:val="0"/>
          <w:sz w:val="32"/>
          <w:szCs w:val="28"/>
          <w:shd w:val="clear" w:color="auto" w:fill="auto"/>
        </w:rPr>
        <w:t>不同种类危险废物应有明显的过道划分，墙上张贴危废名称，液态危废需将</w:t>
      </w:r>
      <w:r>
        <w:rPr>
          <w:rFonts w:hint="eastAsia" w:ascii="Times New Roman" w:hAnsi="Times New Roman" w:cs="Arial"/>
          <w:i w:val="0"/>
          <w:caps w:val="0"/>
          <w:color w:val="333333"/>
          <w:spacing w:val="0"/>
          <w:sz w:val="32"/>
          <w:szCs w:val="28"/>
          <w:shd w:val="clear" w:color="auto" w:fill="FFFFFF"/>
          <w:lang w:eastAsia="zh-CN"/>
        </w:rPr>
        <w:t>盛装</w:t>
      </w:r>
      <w:r>
        <w:rPr>
          <w:rFonts w:ascii="Times New Roman" w:hAnsi="Times New Roman" w:eastAsia="方正仿宋_GBK" w:cs="Arial"/>
          <w:i w:val="0"/>
          <w:caps w:val="0"/>
          <w:color w:val="333333"/>
          <w:spacing w:val="0"/>
          <w:sz w:val="32"/>
          <w:szCs w:val="28"/>
          <w:shd w:val="clear" w:color="auto" w:fill="auto"/>
        </w:rPr>
        <w:t>容器放至防泄漏托盘内并在容器粘贴危险废物标签，固态危废包装需完好无破损并系挂危险废物标签，并按要求填写。</w:t>
      </w:r>
    </w:p>
    <w:p>
      <w:pPr>
        <w:pStyle w:val="2"/>
        <w:keepNext w:val="0"/>
        <w:keepLines w:val="0"/>
        <w:pageBreakBefore w:val="0"/>
        <w:widowControl/>
        <w:suppressLineNumbers w:val="0"/>
        <w:shd w:val="clear" w:color="auto" w:fill="FFFFFF"/>
        <w:kinsoku/>
        <w:wordWrap/>
        <w:overflowPunct/>
        <w:topLinePunct w:val="0"/>
        <w:autoSpaceDE/>
        <w:autoSpaceDN/>
        <w:bidi w:val="0"/>
        <w:adjustRightInd/>
        <w:snapToGrid/>
        <w:spacing w:line="594" w:lineRule="exact"/>
        <w:ind w:left="0" w:firstLine="640" w:firstLineChars="200"/>
        <w:jc w:val="both"/>
        <w:textAlignment w:val="auto"/>
        <w:rPr>
          <w:rFonts w:hint="default" w:ascii="Times New Roman" w:hAnsi="Times New Roman" w:eastAsia="方正仿宋_GBK" w:cs="Arial"/>
          <w:i w:val="0"/>
          <w:caps w:val="0"/>
          <w:color w:val="333333"/>
          <w:spacing w:val="0"/>
          <w:sz w:val="32"/>
          <w:szCs w:val="28"/>
          <w:shd w:val="clear" w:color="auto" w:fill="FFFFFF"/>
        </w:rPr>
      </w:pPr>
      <w:r>
        <w:rPr>
          <w:rFonts w:hint="eastAsia" w:ascii="Times New Roman" w:hAnsi="Times New Roman" w:cs="Arial"/>
          <w:i w:val="0"/>
          <w:caps w:val="0"/>
          <w:color w:val="333333"/>
          <w:spacing w:val="0"/>
          <w:sz w:val="32"/>
          <w:szCs w:val="28"/>
          <w:shd w:val="clear" w:color="auto" w:fill="FFFFFF"/>
          <w:lang w:eastAsia="zh-CN"/>
        </w:rPr>
        <w:t>六、</w:t>
      </w:r>
      <w:r>
        <w:rPr>
          <w:rFonts w:hint="default" w:ascii="Times New Roman" w:hAnsi="Times New Roman" w:eastAsia="方正仿宋_GBK" w:cs="Arial"/>
          <w:i w:val="0"/>
          <w:caps w:val="0"/>
          <w:color w:val="333333"/>
          <w:spacing w:val="0"/>
          <w:sz w:val="32"/>
          <w:szCs w:val="28"/>
          <w:shd w:val="clear" w:color="auto" w:fill="FFFFFF"/>
        </w:rPr>
        <w:t>应设计堵截泄漏的裙脚，地面与裙脚所围建的容积不低于堵截最大容器的最大储量或总储量的五分之一。</w:t>
      </w:r>
    </w:p>
    <w:p>
      <w:pPr>
        <w:pStyle w:val="2"/>
        <w:keepNext w:val="0"/>
        <w:keepLines w:val="0"/>
        <w:pageBreakBefore w:val="0"/>
        <w:widowControl/>
        <w:suppressLineNumbers w:val="0"/>
        <w:shd w:val="clear" w:color="auto" w:fill="FFFFFF"/>
        <w:kinsoku/>
        <w:wordWrap/>
        <w:overflowPunct/>
        <w:topLinePunct w:val="0"/>
        <w:autoSpaceDE/>
        <w:autoSpaceDN/>
        <w:bidi w:val="0"/>
        <w:adjustRightInd/>
        <w:snapToGrid/>
        <w:spacing w:line="594" w:lineRule="exact"/>
        <w:ind w:left="0" w:firstLine="640" w:firstLineChars="200"/>
        <w:jc w:val="both"/>
        <w:textAlignment w:val="auto"/>
      </w:pPr>
      <w:r>
        <w:rPr>
          <w:rFonts w:hint="eastAsia" w:ascii="Times New Roman" w:hAnsi="Times New Roman" w:cs="Arial"/>
          <w:i w:val="0"/>
          <w:caps w:val="0"/>
          <w:color w:val="333333"/>
          <w:spacing w:val="0"/>
          <w:sz w:val="32"/>
          <w:szCs w:val="28"/>
          <w:shd w:val="clear" w:color="auto" w:fill="FFFFFF"/>
          <w:lang w:eastAsia="zh-CN"/>
        </w:rPr>
        <w:t>七、</w:t>
      </w:r>
      <w:r>
        <w:rPr>
          <w:rFonts w:hint="default" w:ascii="Times New Roman" w:hAnsi="Times New Roman" w:eastAsia="方正仿宋_GBK" w:cs="Arial"/>
          <w:i w:val="0"/>
          <w:caps w:val="0"/>
          <w:color w:val="333333"/>
          <w:spacing w:val="0"/>
          <w:sz w:val="32"/>
          <w:szCs w:val="28"/>
          <w:shd w:val="clear" w:color="auto" w:fill="FFFFFF"/>
        </w:rPr>
        <w:t>常温常压下易爆、易燃及排出有毒气体的危险废物必须进行预处理，使之稳定后贮存，否则，按易爆、易燃危险品贮存。</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2F40AF"/>
    <w:rsid w:val="672F40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2021-04-06T09:04:00Z</dcterms:created>
  <dc:creator>南岸区_南岸区土壤生态环境科_易小华</dc:creator>
  <cp:lastModifiedBy>南岸区_南岸区土壤生态环境科_易小华</cp:lastModifiedBy>
  <dcterms:modified xsi:type="dcterms:W3CDTF">2021-04-06T09:05:00Z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