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 xml:space="preserve"> </w:t>
      </w:r>
      <w:r>
        <w:rPr>
          <w:rFonts w:hint="eastAsia" w:ascii="方正小标宋_GBK" w:hAnsi="方正小标宋_GBK" w:eastAsia="方正小标宋_GBK" w:cs="方正小标宋_GBK"/>
          <w:b/>
          <w:color w:val="000000" w:themeColor="text1"/>
          <w:sz w:val="44"/>
          <w:szCs w:val="44"/>
        </w:rPr>
        <w:t>202</w:t>
      </w:r>
      <w:r>
        <w:rPr>
          <w:rFonts w:hint="eastAsia" w:ascii="方正小标宋_GBK" w:hAnsi="方正小标宋_GBK" w:eastAsia="方正小标宋_GBK" w:cs="方正小标宋_GBK"/>
          <w:b/>
          <w:color w:val="000000" w:themeColor="text1"/>
          <w:sz w:val="44"/>
          <w:szCs w:val="44"/>
          <w:lang w:val="en-US" w:eastAsia="zh-CN"/>
        </w:rPr>
        <w:t>3</w:t>
      </w:r>
      <w:r>
        <w:rPr>
          <w:rFonts w:hint="eastAsia" w:ascii="方正小标宋_GBK" w:hAnsi="方正小标宋_GBK" w:eastAsia="方正小标宋_GBK" w:cs="方正小标宋_GBK"/>
          <w:b/>
          <w:color w:val="000000" w:themeColor="text1"/>
          <w:sz w:val="44"/>
          <w:szCs w:val="44"/>
        </w:rPr>
        <w:t>年南岸区中小学校体育工作年度报告</w:t>
      </w:r>
    </w:p>
    <w:p>
      <w:pPr>
        <w:spacing w:line="594" w:lineRule="exact"/>
        <w:rPr>
          <w:rFonts w:hint="eastAsia" w:ascii="方正仿宋_GBK" w:hAnsi="方正仿宋_GBK" w:eastAsia="方正仿宋_GBK" w:cs="方正仿宋_GBK"/>
          <w:color w:val="000000" w:themeColor="text1"/>
          <w:sz w:val="32"/>
          <w:szCs w:val="32"/>
        </w:rPr>
      </w:pP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学校体育是实现立德树人根本任务、提升学生综合素质的基础性工程，是加快推进教育现代化、建设教育强国和体育强国的重要工作，根据中共中央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国务院印发的《深化新时代教育评价改革总体方案》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中共中央办公厅</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国务院办公厅印发的关于《全面加强和改进新时代学校体育工作的意见》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中共重庆市委办公厅重庆市人民政府办公厅</w:t>
      </w:r>
      <w:r>
        <w:rPr>
          <w:rFonts w:hint="eastAsia" w:ascii="方正仿宋_GBK" w:hAnsi="方正仿宋_GBK" w:eastAsia="方正仿宋_GBK" w:cs="方正仿宋_GBK"/>
          <w:sz w:val="32"/>
          <w:szCs w:val="32"/>
          <w:lang w:val="en-US" w:eastAsia="zh-CN"/>
        </w:rPr>
        <w:t>印发的</w:t>
      </w:r>
      <w:r>
        <w:rPr>
          <w:rFonts w:hint="eastAsia" w:ascii="方正仿宋_GBK" w:hAnsi="方正仿宋_GBK" w:eastAsia="方正仿宋_GBK" w:cs="方正仿宋_GBK"/>
          <w:sz w:val="32"/>
          <w:szCs w:val="32"/>
        </w:rPr>
        <w:t>关于《重庆市全面加强和改进新时代学校体育工作的若干举措的通知》（渝委办发〔2021〕29号）和重庆市教育委员会</w:t>
      </w:r>
      <w:r>
        <w:rPr>
          <w:rFonts w:hint="eastAsia" w:ascii="方正仿宋_GBK" w:hAnsi="方正仿宋_GBK" w:eastAsia="方正仿宋_GBK" w:cs="方正仿宋_GBK"/>
          <w:sz w:val="32"/>
          <w:szCs w:val="32"/>
          <w:lang w:val="en-US" w:eastAsia="zh-CN"/>
        </w:rPr>
        <w:t>印发的</w:t>
      </w:r>
      <w:r>
        <w:rPr>
          <w:rFonts w:hint="eastAsia" w:ascii="方正仿宋_GBK" w:hAnsi="方正仿宋_GBK" w:eastAsia="方正仿宋_GBK" w:cs="方正仿宋_GBK"/>
          <w:sz w:val="32"/>
          <w:szCs w:val="32"/>
        </w:rPr>
        <w:t>关于《2023年重庆市中小学校体育美育工作评估方案的通知》</w:t>
      </w:r>
      <w:r>
        <w:rPr>
          <w:rFonts w:hint="eastAsia" w:ascii="方正仿宋_GBK" w:hAnsi="方正仿宋_GBK" w:eastAsia="方正仿宋_GBK" w:cs="方正仿宋_GBK"/>
          <w:sz w:val="32"/>
          <w:szCs w:val="32"/>
          <w:lang w:eastAsia="zh-CN"/>
        </w:rPr>
        <w:t>（渝教体卫艺发〔2023〕13号）</w:t>
      </w:r>
      <w:r>
        <w:rPr>
          <w:rFonts w:hint="eastAsia" w:ascii="方正仿宋_GBK" w:hAnsi="方正仿宋_GBK" w:eastAsia="方正仿宋_GBK" w:cs="方正仿宋_GBK"/>
          <w:sz w:val="32"/>
          <w:szCs w:val="32"/>
        </w:rPr>
        <w:t>精神，在时间紧、任务重的情况下，积极组织区域内各中小学进行学校体育工作评估，现将自评工作报告如下。</w:t>
      </w:r>
    </w:p>
    <w:p>
      <w:pPr>
        <w:spacing w:line="594" w:lineRule="exact"/>
        <w:ind w:firstLine="643" w:firstLineChars="200"/>
        <w:rPr>
          <w:rFonts w:hint="eastAsia" w:ascii="方正黑体_GBK" w:hAnsi="方正黑体_GBK" w:eastAsia="方正黑体_GBK" w:cs="方正黑体_GBK"/>
          <w:b/>
          <w:color w:val="000000" w:themeColor="text1"/>
          <w:sz w:val="32"/>
          <w:szCs w:val="32"/>
        </w:rPr>
      </w:pPr>
      <w:r>
        <w:rPr>
          <w:rFonts w:hint="eastAsia" w:ascii="方正黑体_GBK" w:hAnsi="方正黑体_GBK" w:eastAsia="方正黑体_GBK" w:cs="方正黑体_GBK"/>
          <w:b/>
          <w:color w:val="000000" w:themeColor="text1"/>
          <w:sz w:val="32"/>
          <w:szCs w:val="32"/>
        </w:rPr>
        <w:t>一、学校体育总体情况</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（一）体育课程设置与实施情况，体育课开足、开齐情况</w:t>
      </w:r>
    </w:p>
    <w:p>
      <w:pPr>
        <w:spacing w:line="594" w:lineRule="exact"/>
        <w:ind w:firstLine="640" w:firstLineChars="200"/>
        <w:jc w:val="left"/>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202</w:t>
      </w:r>
      <w:r>
        <w:rPr>
          <w:rFonts w:hint="eastAsia" w:ascii="方正仿宋_GBK" w:hAnsi="方正仿宋_GBK" w:eastAsia="方正仿宋_GBK" w:cs="方正仿宋_GBK"/>
          <w:color w:val="000000" w:themeColor="text1"/>
          <w:sz w:val="32"/>
          <w:szCs w:val="32"/>
          <w:lang w:val="en-US" w:eastAsia="zh-CN"/>
        </w:rPr>
        <w:t>3</w:t>
      </w:r>
      <w:r>
        <w:rPr>
          <w:rFonts w:hint="eastAsia" w:ascii="方正仿宋_GBK" w:hAnsi="方正仿宋_GBK" w:eastAsia="方正仿宋_GBK" w:cs="方正仿宋_GBK"/>
          <w:color w:val="000000" w:themeColor="text1"/>
          <w:sz w:val="32"/>
          <w:szCs w:val="32"/>
        </w:rPr>
        <w:t>年，我区各中小学结合学校体育工作自身实际情况，认真准备材料，认真自评，准确填报评估材料，最终上报率为100%；各校严格落实国家体育与健康课程标准，严格执行体育开课率，学校体育课程开足开齐率达100%。</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（二）阳光体育运动开展情况</w:t>
      </w:r>
    </w:p>
    <w:p>
      <w:pPr>
        <w:pStyle w:val="14"/>
        <w:spacing w:line="594" w:lineRule="exact"/>
        <w:ind w:firstLine="64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1.每天一小时阳光体育活动开展情况。为了</w:t>
      </w:r>
      <w:r>
        <w:rPr>
          <w:rFonts w:hint="eastAsia" w:ascii="方正仿宋_GBK" w:hAnsi="方正仿宋_GBK" w:eastAsia="方正仿宋_GBK" w:cs="方正仿宋_GBK"/>
          <w:color w:val="000000" w:themeColor="text1"/>
          <w:kern w:val="0"/>
          <w:sz w:val="32"/>
          <w:szCs w:val="32"/>
        </w:rPr>
        <w:t>确保中小学生每天1小时阳光体育锻炼，探索和丰富大课间体育活动的组织形式和活动内容，科学合理安排运动负荷，增强中小学阳光体育大课间活动的锻炼效果，南岸区教委采取“</w:t>
      </w:r>
      <w:r>
        <w:rPr>
          <w:rFonts w:hint="eastAsia" w:ascii="方正仿宋_GBK" w:hAnsi="方正仿宋_GBK" w:eastAsia="方正仿宋_GBK" w:cs="方正仿宋_GBK"/>
          <w:color w:val="000000" w:themeColor="text1"/>
          <w:sz w:val="32"/>
          <w:szCs w:val="32"/>
        </w:rPr>
        <w:t>三不二直”（不打招呼、不提前通知、不做检查预案，直赴基层、直达检查现场）的形式现场督察阳光体育大课间。</w:t>
      </w:r>
    </w:p>
    <w:p>
      <w:pPr>
        <w:pStyle w:val="14"/>
        <w:spacing w:line="594" w:lineRule="exact"/>
        <w:ind w:firstLine="640"/>
        <w:rPr>
          <w:rFonts w:hint="eastAsia" w:ascii="方正仿宋_GBK" w:hAnsi="方正仿宋_GBK" w:eastAsia="方正仿宋_GBK" w:cs="方正仿宋_GBK"/>
          <w:color w:val="000000" w:themeColor="text1"/>
          <w:kern w:val="0"/>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rPr>
        <w:t>2.每年组织区级阳光体育活动、竞赛情况。一直以来，南岸区常态化开展传统体育赛事活动。通过田径、足球、篮球、艺术体操（啦啦操）、武术、棋类、羽毛球、乒乓球、网球、游泳、轮滑、跳绳踢毽等赛事活动，发现拔尖苗子，并重点关注、建档、培养。赛事组织呈现出“教体融合”的特点，区教委和区体育发展中心根据各自特点，分别主办部分赛事，区教委对学校参赛进行积分制评价管理，促进学校重视对全面育人目标的落实，鼓励体育教师带队参与到各项体育活动中。针对区域拔尖苗子的遴选、培训工作，建立了专门的管理机制，落实学校、教练相关责任，开展不定期抽检、跟踪分析反馈，确保好苗子能发现、有任务、留得住，为区域体育工作夯实基础。2023年，我区组织开展了南岸区第二届学生运动会（其中包含了田径、足球、篮球、啦啦操、武术、羽毛球、乒乓球、游泳、跳绳踢毽、网球共计10个项目），各校积极支持，社会反响良好。</w:t>
      </w:r>
    </w:p>
    <w:p>
      <w:pPr>
        <w:numPr>
          <w:ilvl w:val="0"/>
          <w:numId w:val="0"/>
        </w:numPr>
        <w:ind w:firstLine="640" w:firstLineChars="200"/>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000000" w:themeColor="text1"/>
          <w:sz w:val="32"/>
          <w:szCs w:val="32"/>
        </w:rPr>
        <w:t xml:space="preserve"> 3.</w:t>
      </w:r>
      <w:r>
        <w:rPr>
          <w:rFonts w:hint="eastAsia" w:ascii="方正仿宋_GBK" w:hAnsi="方正仿宋_GBK" w:eastAsia="方正仿宋_GBK" w:cs="方正仿宋_GBK"/>
          <w:color w:val="auto"/>
          <w:sz w:val="32"/>
          <w:szCs w:val="32"/>
        </w:rPr>
        <w:t>师生参加国家、市级阳光体育活动、竞赛情况。累计获国家级</w:t>
      </w:r>
      <w:r>
        <w:rPr>
          <w:rFonts w:hint="eastAsia" w:ascii="方正仿宋_GBK" w:hAnsi="方正仿宋_GBK" w:eastAsia="方正仿宋_GBK" w:cs="方正仿宋_GBK"/>
          <w:color w:val="auto"/>
          <w:sz w:val="32"/>
          <w:szCs w:val="32"/>
          <w:lang w:eastAsia="zh-CN"/>
        </w:rPr>
        <w:t>金牌</w:t>
      </w:r>
      <w:r>
        <w:rPr>
          <w:rFonts w:hint="eastAsia" w:ascii="方正仿宋_GBK" w:hAnsi="方正仿宋_GBK" w:eastAsia="方正仿宋_GBK" w:cs="方正仿宋_GBK"/>
          <w:color w:val="auto"/>
          <w:sz w:val="32"/>
          <w:szCs w:val="32"/>
        </w:rPr>
        <w:t>47</w:t>
      </w:r>
      <w:r>
        <w:rPr>
          <w:rFonts w:hint="eastAsia" w:ascii="方正仿宋_GBK" w:hAnsi="方正仿宋_GBK" w:eastAsia="方正仿宋_GBK" w:cs="方正仿宋_GBK"/>
          <w:color w:val="auto"/>
          <w:sz w:val="32"/>
          <w:szCs w:val="32"/>
          <w:lang w:eastAsia="zh-CN"/>
        </w:rPr>
        <w:t>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银牌</w:t>
      </w:r>
      <w:r>
        <w:rPr>
          <w:rFonts w:hint="eastAsia" w:ascii="方正仿宋_GBK" w:hAnsi="方正仿宋_GBK" w:eastAsia="方正仿宋_GBK" w:cs="方正仿宋_GBK"/>
          <w:color w:val="auto"/>
          <w:sz w:val="32"/>
          <w:szCs w:val="32"/>
        </w:rPr>
        <w:t>22</w:t>
      </w:r>
      <w:r>
        <w:rPr>
          <w:rFonts w:hint="eastAsia" w:ascii="方正仿宋_GBK" w:hAnsi="方正仿宋_GBK" w:eastAsia="方正仿宋_GBK" w:cs="方正仿宋_GBK"/>
          <w:color w:val="auto"/>
          <w:sz w:val="32"/>
          <w:szCs w:val="32"/>
          <w:lang w:eastAsia="zh-CN"/>
        </w:rPr>
        <w:t>枚；</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eastAsia="zh-CN"/>
        </w:rPr>
        <w:t>金牌</w:t>
      </w:r>
      <w:r>
        <w:rPr>
          <w:rFonts w:hint="eastAsia" w:ascii="方正仿宋_GBK" w:hAnsi="方正仿宋_GBK" w:eastAsia="方正仿宋_GBK" w:cs="方正仿宋_GBK"/>
          <w:color w:val="auto"/>
          <w:sz w:val="32"/>
          <w:szCs w:val="32"/>
        </w:rPr>
        <w:t>50</w:t>
      </w:r>
      <w:r>
        <w:rPr>
          <w:rFonts w:hint="eastAsia" w:ascii="方正仿宋_GBK" w:hAnsi="方正仿宋_GBK" w:eastAsia="方正仿宋_GBK" w:cs="方正仿宋_GBK"/>
          <w:color w:val="auto"/>
          <w:sz w:val="32"/>
          <w:szCs w:val="32"/>
          <w:lang w:eastAsia="zh-CN"/>
        </w:rPr>
        <w:t>枚</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银牌</w:t>
      </w:r>
      <w:r>
        <w:rPr>
          <w:rFonts w:hint="eastAsia" w:ascii="方正仿宋_GBK" w:hAnsi="方正仿宋_GBK" w:eastAsia="方正仿宋_GBK" w:cs="方正仿宋_GBK"/>
          <w:color w:val="auto"/>
          <w:sz w:val="32"/>
          <w:szCs w:val="32"/>
        </w:rPr>
        <w:t>27</w:t>
      </w:r>
      <w:r>
        <w:rPr>
          <w:rFonts w:hint="eastAsia" w:ascii="方正仿宋_GBK" w:hAnsi="方正仿宋_GBK" w:eastAsia="方正仿宋_GBK" w:cs="方正仿宋_GBK"/>
          <w:color w:val="auto"/>
          <w:sz w:val="32"/>
          <w:szCs w:val="32"/>
          <w:lang w:eastAsia="zh-CN"/>
        </w:rPr>
        <w:t>枚</w:t>
      </w:r>
      <w:r>
        <w:rPr>
          <w:rFonts w:hint="eastAsia" w:ascii="方正仿宋_GBK" w:hAnsi="方正仿宋_GBK" w:eastAsia="方正仿宋_GBK" w:cs="方正仿宋_GBK"/>
          <w:color w:val="auto"/>
          <w:sz w:val="32"/>
          <w:szCs w:val="32"/>
        </w:rPr>
        <w:t>，获评</w:t>
      </w:r>
      <w:r>
        <w:rPr>
          <w:rFonts w:hint="eastAsia" w:ascii="方正仿宋_GBK" w:hAnsi="方正仿宋_GBK" w:eastAsia="方正仿宋_GBK" w:cs="方正仿宋_GBK"/>
          <w:color w:val="auto"/>
          <w:sz w:val="32"/>
          <w:szCs w:val="32"/>
          <w:lang w:eastAsia="zh-CN"/>
        </w:rPr>
        <w:t>多</w:t>
      </w:r>
      <w:r>
        <w:rPr>
          <w:rFonts w:hint="eastAsia" w:ascii="方正仿宋_GBK" w:hAnsi="方正仿宋_GBK" w:eastAsia="方正仿宋_GBK" w:cs="方正仿宋_GBK"/>
          <w:color w:val="auto"/>
          <w:sz w:val="32"/>
          <w:szCs w:val="32"/>
        </w:rPr>
        <w:t>名重庆市优秀教练员</w:t>
      </w:r>
      <w:r>
        <w:rPr>
          <w:rFonts w:hint="eastAsia" w:ascii="方正仿宋_GBK" w:hAnsi="方正仿宋_GBK" w:eastAsia="方正仿宋_GBK" w:cs="方正仿宋_GBK"/>
          <w:color w:val="auto"/>
          <w:sz w:val="32"/>
          <w:szCs w:val="32"/>
          <w:lang w:eastAsia="zh-CN"/>
        </w:rPr>
        <w:t>；获得</w:t>
      </w:r>
      <w:r>
        <w:rPr>
          <w:rFonts w:hint="eastAsia" w:ascii="方正仿宋_GBK" w:hAnsi="方正仿宋_GBK" w:eastAsia="方正仿宋_GBK" w:cs="方正仿宋_GBK"/>
          <w:color w:val="auto"/>
          <w:sz w:val="32"/>
          <w:szCs w:val="32"/>
        </w:rPr>
        <w:t>国家一级运动员</w:t>
      </w:r>
      <w:r>
        <w:rPr>
          <w:rFonts w:hint="eastAsia" w:ascii="方正仿宋_GBK" w:hAnsi="方正仿宋_GBK" w:eastAsia="方正仿宋_GBK" w:cs="方正仿宋_GBK"/>
          <w:color w:val="auto"/>
          <w:sz w:val="32"/>
          <w:szCs w:val="32"/>
          <w:lang w:eastAsia="zh-CN"/>
        </w:rPr>
        <w:t>称号</w:t>
      </w:r>
      <w:r>
        <w:rPr>
          <w:rFonts w:hint="eastAsia" w:ascii="方正仿宋_GBK" w:hAnsi="方正仿宋_GBK" w:eastAsia="方正仿宋_GBK" w:cs="方正仿宋_GBK"/>
          <w:color w:val="auto"/>
          <w:sz w:val="32"/>
          <w:szCs w:val="32"/>
        </w:rPr>
        <w:t>14</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、国家二级运动员</w:t>
      </w:r>
      <w:r>
        <w:rPr>
          <w:rFonts w:hint="eastAsia" w:ascii="方正仿宋_GBK" w:hAnsi="方正仿宋_GBK" w:eastAsia="方正仿宋_GBK" w:cs="方正仿宋_GBK"/>
          <w:color w:val="auto"/>
          <w:sz w:val="32"/>
          <w:szCs w:val="32"/>
          <w:lang w:eastAsia="zh-CN"/>
        </w:rPr>
        <w:t>称号</w:t>
      </w:r>
      <w:r>
        <w:rPr>
          <w:rFonts w:hint="eastAsia" w:ascii="方正仿宋_GBK" w:hAnsi="方正仿宋_GBK" w:eastAsia="方正仿宋_GBK" w:cs="方正仿宋_GBK"/>
          <w:color w:val="auto"/>
          <w:sz w:val="32"/>
          <w:szCs w:val="32"/>
        </w:rPr>
        <w:t>58</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2023年全国青少年板球锦标赛，我区青龙路小学不畏强敌获得冠军。2023年11月</w:t>
      </w:r>
      <w:r>
        <w:rPr>
          <w:rFonts w:hint="eastAsia" w:ascii="方正仿宋_GBK" w:hAnsi="方正仿宋_GBK" w:eastAsia="方正仿宋_GBK" w:cs="方正仿宋_GBK"/>
          <w:color w:val="auto"/>
          <w:sz w:val="32"/>
          <w:szCs w:val="32"/>
        </w:rPr>
        <w:t>中华人民共和国第一届全国学生（青年）运动会武术比赛圆满落幕</w:t>
      </w:r>
      <w:r>
        <w:rPr>
          <w:rFonts w:hint="eastAsia" w:ascii="方正仿宋_GBK" w:hAnsi="方正仿宋_GBK" w:eastAsia="方正仿宋_GBK" w:cs="方正仿宋_GBK"/>
          <w:color w:val="auto"/>
          <w:sz w:val="32"/>
          <w:szCs w:val="32"/>
          <w:lang w:eastAsia="zh-CN"/>
        </w:rPr>
        <w:t>，我区十一中崇德武术队不畏强手，奋力拼搏以一金四银的优异成绩为重庆代表团实现了夺金目标充分展现了全国强队风采。</w:t>
      </w:r>
    </w:p>
    <w:p>
      <w:pPr>
        <w:spacing w:line="594"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4.学校“一校一品”及区级特色活动情况。现已建成国家级体育特色学校4</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所、市级体育特色学校</w:t>
      </w:r>
      <w:r>
        <w:rPr>
          <w:rFonts w:hint="eastAsia" w:ascii="方正仿宋_GBK" w:hAnsi="方正仿宋_GBK" w:eastAsia="方正仿宋_GBK" w:cs="方正仿宋_GBK"/>
          <w:color w:val="auto"/>
          <w:sz w:val="32"/>
          <w:szCs w:val="32"/>
          <w:lang w:val="en-US" w:eastAsia="zh-CN"/>
        </w:rPr>
        <w:t>31</w:t>
      </w:r>
      <w:r>
        <w:rPr>
          <w:rFonts w:hint="eastAsia" w:ascii="方正仿宋_GBK" w:hAnsi="方正仿宋_GBK" w:eastAsia="方正仿宋_GBK" w:cs="方正仿宋_GBK"/>
          <w:color w:val="auto"/>
          <w:sz w:val="32"/>
          <w:szCs w:val="32"/>
        </w:rPr>
        <w:t>所、区级体育特色学校</w:t>
      </w:r>
      <w:r>
        <w:rPr>
          <w:rFonts w:hint="eastAsia" w:ascii="方正仿宋_GBK" w:hAnsi="方正仿宋_GBK" w:eastAsia="方正仿宋_GBK" w:cs="方正仿宋_GBK"/>
          <w:color w:val="auto"/>
          <w:sz w:val="32"/>
          <w:szCs w:val="32"/>
          <w:lang w:val="en-US" w:eastAsia="zh-CN"/>
        </w:rPr>
        <w:t>41</w:t>
      </w:r>
      <w:r>
        <w:rPr>
          <w:rFonts w:hint="eastAsia" w:ascii="方正仿宋_GBK" w:hAnsi="方正仿宋_GBK" w:eastAsia="方正仿宋_GBK" w:cs="方正仿宋_GBK"/>
          <w:color w:val="auto"/>
          <w:sz w:val="32"/>
          <w:szCs w:val="32"/>
        </w:rPr>
        <w:t>所。</w:t>
      </w:r>
      <w:r>
        <w:rPr>
          <w:rFonts w:hint="eastAsia" w:ascii="方正仿宋_GBK" w:hAnsi="方正仿宋_GBK" w:eastAsia="方正仿宋_GBK" w:cs="方正仿宋_GBK"/>
          <w:color w:val="auto"/>
          <w:kern w:val="0"/>
          <w:sz w:val="32"/>
          <w:szCs w:val="32"/>
        </w:rPr>
        <w:t>2019年5月25日，</w:t>
      </w:r>
      <w:r>
        <w:rPr>
          <w:rFonts w:hint="eastAsia" w:ascii="方正仿宋_GBK" w:hAnsi="方正仿宋_GBK" w:eastAsia="方正仿宋_GBK" w:cs="方正仿宋_GBK"/>
          <w:color w:val="auto"/>
          <w:sz w:val="32"/>
          <w:szCs w:val="32"/>
        </w:rPr>
        <w:t>同济大学、重庆市南岸区人民政府、德国门兴格拉德巴赫足球俱乐部签订《关于推进重庆市校园足球发展合作备忘录》,开启了以中德校园足球联盟南岸示范基地建设为统领、加快推进我区校园足球普及和提高的新征程。南岸将以中德校园足球联盟示范基地为统领，打造新时期校园足球发展的“南岸模式”，不断激发校园足球发展的活力，现已建成中德校园足球联盟南岸示范基地学校29所、精英梯队学校2所。</w:t>
      </w:r>
      <w:r>
        <w:rPr>
          <w:rFonts w:hint="eastAsia" w:ascii="方正仿宋_GBK" w:hAnsi="方正仿宋_GBK" w:eastAsia="方正仿宋_GBK" w:cs="方正仿宋_GBK"/>
          <w:color w:val="auto"/>
          <w:sz w:val="32"/>
          <w:szCs w:val="32"/>
          <w:lang w:eastAsia="zh-CN"/>
        </w:rPr>
        <w:t>区教委、区体育发展中心和区网球协会深化体教融合共同打造南岸区青少年校园网球项目，我区共有</w:t>
      </w:r>
      <w:r>
        <w:rPr>
          <w:rFonts w:hint="eastAsia" w:ascii="方正仿宋_GBK" w:hAnsi="方正仿宋_GBK" w:eastAsia="方正仿宋_GBK" w:cs="方正仿宋_GBK"/>
          <w:color w:val="auto"/>
          <w:sz w:val="32"/>
          <w:szCs w:val="32"/>
          <w:lang w:val="en-US" w:eastAsia="zh-CN"/>
        </w:rPr>
        <w:t>17所中小学开展校园网球项目，共配套大小网球场26块，累计授课5万余节课、累计培养学生3万余人，并成立了南岸区校园网球集训队和重庆市首支网球球童队。</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（三）《国家学生体质健康标准》测试及学生体质健康状况</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年《国家学生体质健康标准》测试数据上报率100%且100%全覆盖抽查复核，合格率</w:t>
      </w:r>
      <w:r>
        <w:rPr>
          <w:rFonts w:hint="eastAsia" w:ascii="方正仿宋_GBK" w:hAnsi="方正仿宋_GBK" w:eastAsia="方正仿宋_GBK" w:cs="方正仿宋_GBK"/>
          <w:color w:val="auto"/>
          <w:sz w:val="32"/>
          <w:szCs w:val="32"/>
          <w:lang w:eastAsia="zh-CN"/>
        </w:rPr>
        <w:t>逐年增长</w:t>
      </w:r>
      <w:r>
        <w:rPr>
          <w:rFonts w:hint="eastAsia" w:ascii="方正仿宋_GBK" w:hAnsi="方正仿宋_GBK" w:eastAsia="方正仿宋_GBK" w:cs="方正仿宋_GBK"/>
          <w:color w:val="auto"/>
          <w:sz w:val="32"/>
          <w:szCs w:val="32"/>
        </w:rPr>
        <w:t>达到</w:t>
      </w:r>
      <w:r>
        <w:rPr>
          <w:rFonts w:hint="eastAsia" w:ascii="方正仿宋_GBK" w:hAnsi="方正仿宋_GBK" w:eastAsia="方正仿宋_GBK" w:cs="方正仿宋_GBK"/>
          <w:color w:val="auto"/>
          <w:sz w:val="32"/>
          <w:szCs w:val="32"/>
          <w:lang w:val="en-US" w:eastAsia="zh-CN"/>
        </w:rPr>
        <w:t>99.3</w:t>
      </w:r>
      <w:r>
        <w:rPr>
          <w:rFonts w:hint="eastAsia" w:ascii="方正仿宋_GBK" w:hAnsi="方正仿宋_GBK" w:eastAsia="方正仿宋_GBK" w:cs="方正仿宋_GBK"/>
          <w:color w:val="auto"/>
          <w:sz w:val="32"/>
          <w:szCs w:val="32"/>
        </w:rPr>
        <w:t>%。南岸建立了个案追踪、区域报告和校长约谈机制。20</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年优秀率达25%</w:t>
      </w:r>
      <w:r>
        <w:rPr>
          <w:rFonts w:hint="eastAsia" w:ascii="方正仿宋_GBK" w:hAnsi="方正仿宋_GBK" w:eastAsia="方正仿宋_GBK" w:cs="方正仿宋_GBK"/>
          <w:color w:val="auto"/>
          <w:sz w:val="32"/>
          <w:szCs w:val="32"/>
          <w:lang w:eastAsia="zh-CN"/>
        </w:rPr>
        <w:t>已有共</w:t>
      </w:r>
      <w:r>
        <w:rPr>
          <w:rFonts w:hint="eastAsia" w:ascii="方正仿宋_GBK" w:hAnsi="方正仿宋_GBK" w:eastAsia="方正仿宋_GBK" w:cs="方正仿宋_GBK"/>
          <w:color w:val="auto"/>
          <w:sz w:val="32"/>
          <w:szCs w:val="32"/>
        </w:rPr>
        <w:t>有</w:t>
      </w:r>
      <w:r>
        <w:rPr>
          <w:rFonts w:hint="eastAsia" w:ascii="方正仿宋_GBK" w:hAnsi="方正仿宋_GBK" w:eastAsia="方正仿宋_GBK" w:cs="方正仿宋_GBK"/>
          <w:color w:val="auto"/>
          <w:sz w:val="32"/>
          <w:szCs w:val="32"/>
          <w:lang w:val="en-US" w:eastAsia="zh-CN"/>
        </w:rPr>
        <w:t>69</w:t>
      </w:r>
      <w:r>
        <w:rPr>
          <w:rFonts w:hint="eastAsia" w:ascii="方正仿宋_GBK" w:hAnsi="方正仿宋_GBK" w:eastAsia="方正仿宋_GBK" w:cs="方正仿宋_GBK"/>
          <w:color w:val="auto"/>
          <w:sz w:val="32"/>
          <w:szCs w:val="32"/>
        </w:rPr>
        <w:t>所</w:t>
      </w:r>
      <w:r>
        <w:rPr>
          <w:rFonts w:hint="eastAsia" w:ascii="方正仿宋_GBK" w:hAnsi="方正仿宋_GBK" w:eastAsia="方正仿宋_GBK" w:cs="方正仿宋_GBK"/>
          <w:color w:val="auto"/>
          <w:sz w:val="32"/>
          <w:szCs w:val="32"/>
          <w:lang w:eastAsia="zh-CN"/>
        </w:rPr>
        <w:t>学校</w:t>
      </w:r>
      <w:r>
        <w:rPr>
          <w:rFonts w:hint="eastAsia" w:ascii="方正仿宋_GBK" w:hAnsi="方正仿宋_GBK" w:eastAsia="方正仿宋_GBK" w:cs="方正仿宋_GBK"/>
          <w:color w:val="auto"/>
          <w:sz w:val="32"/>
          <w:szCs w:val="32"/>
        </w:rPr>
        <w:t>。南岸区已经将达标率95%和优秀率25%纳入各中小学年度综合目标考评工作。</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（四）师资队伍建设情况</w:t>
      </w:r>
    </w:p>
    <w:p>
      <w:pPr>
        <w:spacing w:line="594"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1.南岸区现有体育教师共</w:t>
      </w:r>
      <w:r>
        <w:rPr>
          <w:rFonts w:hint="eastAsia" w:ascii="方正仿宋_GBK" w:hAnsi="方正仿宋_GBK" w:eastAsia="方正仿宋_GBK" w:cs="方正仿宋_GBK"/>
          <w:color w:val="000000" w:themeColor="text1"/>
          <w:sz w:val="32"/>
          <w:szCs w:val="32"/>
          <w:lang w:val="en-US" w:eastAsia="zh-CN"/>
        </w:rPr>
        <w:t>695</w:t>
      </w:r>
      <w:r>
        <w:rPr>
          <w:rFonts w:hint="eastAsia" w:ascii="方正仿宋_GBK" w:hAnsi="方正仿宋_GBK" w:eastAsia="方正仿宋_GBK" w:cs="方正仿宋_GBK"/>
          <w:color w:val="000000" w:themeColor="text1"/>
          <w:sz w:val="32"/>
          <w:szCs w:val="32"/>
        </w:rPr>
        <w:t>人（其中</w:t>
      </w:r>
      <w:r>
        <w:rPr>
          <w:rFonts w:hint="eastAsia" w:ascii="方正仿宋_GBK" w:hAnsi="方正仿宋_GBK" w:eastAsia="方正仿宋_GBK" w:cs="方正仿宋_GBK"/>
          <w:color w:val="000000" w:themeColor="text1"/>
          <w:sz w:val="32"/>
          <w:szCs w:val="32"/>
          <w:lang w:eastAsia="zh-CN"/>
        </w:rPr>
        <w:t>专职教师</w:t>
      </w:r>
      <w:r>
        <w:rPr>
          <w:rFonts w:hint="eastAsia" w:ascii="方正仿宋_GBK" w:hAnsi="方正仿宋_GBK" w:eastAsia="方正仿宋_GBK" w:cs="方正仿宋_GBK"/>
          <w:color w:val="000000" w:themeColor="text1"/>
          <w:sz w:val="32"/>
          <w:szCs w:val="32"/>
          <w:lang w:val="en-US" w:eastAsia="zh-CN"/>
        </w:rPr>
        <w:t>646</w:t>
      </w:r>
      <w:r>
        <w:rPr>
          <w:rFonts w:hint="eastAsia" w:ascii="方正仿宋_GBK" w:hAnsi="方正仿宋_GBK" w:eastAsia="方正仿宋_GBK" w:cs="方正仿宋_GBK"/>
          <w:color w:val="000000" w:themeColor="text1"/>
          <w:sz w:val="32"/>
          <w:szCs w:val="32"/>
        </w:rPr>
        <w:t>人，</w:t>
      </w:r>
      <w:r>
        <w:rPr>
          <w:rFonts w:hint="eastAsia" w:ascii="方正仿宋_GBK" w:hAnsi="方正仿宋_GBK" w:eastAsia="方正仿宋_GBK" w:cs="方正仿宋_GBK"/>
          <w:color w:val="000000" w:themeColor="text1"/>
          <w:sz w:val="32"/>
          <w:szCs w:val="32"/>
          <w:lang w:eastAsia="zh-CN"/>
        </w:rPr>
        <w:t>兼职</w:t>
      </w:r>
      <w:r>
        <w:rPr>
          <w:rFonts w:hint="eastAsia" w:ascii="方正仿宋_GBK" w:hAnsi="方正仿宋_GBK" w:eastAsia="方正仿宋_GBK" w:cs="方正仿宋_GBK"/>
          <w:color w:val="000000" w:themeColor="text1"/>
          <w:sz w:val="32"/>
          <w:szCs w:val="32"/>
        </w:rPr>
        <w:t>体育教师</w:t>
      </w:r>
      <w:r>
        <w:rPr>
          <w:rFonts w:hint="eastAsia" w:ascii="方正仿宋_GBK" w:hAnsi="方正仿宋_GBK" w:eastAsia="方正仿宋_GBK" w:cs="方正仿宋_GBK"/>
          <w:color w:val="000000" w:themeColor="text1"/>
          <w:sz w:val="32"/>
          <w:szCs w:val="32"/>
          <w:lang w:val="en-US" w:eastAsia="zh-CN"/>
        </w:rPr>
        <w:t>49</w:t>
      </w:r>
      <w:r>
        <w:rPr>
          <w:rFonts w:hint="eastAsia" w:ascii="方正仿宋_GBK" w:hAnsi="方正仿宋_GBK" w:eastAsia="方正仿宋_GBK" w:cs="方正仿宋_GBK"/>
          <w:color w:val="000000" w:themeColor="text1"/>
          <w:sz w:val="32"/>
          <w:szCs w:val="32"/>
        </w:rPr>
        <w:t>人）。近五年组织近1000人次参加区级、市级、国家级体育教师培训，近100名管理干部参加全国、市级专项培训。</w:t>
      </w:r>
    </w:p>
    <w:p>
      <w:pPr>
        <w:numPr>
          <w:ilvl w:val="0"/>
          <w:numId w:val="0"/>
        </w:numPr>
        <w:spacing w:line="594"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000000" w:themeColor="text1"/>
          <w:sz w:val="32"/>
          <w:szCs w:val="32"/>
          <w:lang w:val="en-US" w:eastAsia="zh-CN"/>
        </w:rPr>
        <w:t>2.</w:t>
      </w:r>
      <w:r>
        <w:rPr>
          <w:rFonts w:hint="eastAsia" w:ascii="方正仿宋_GBK" w:hAnsi="方正仿宋_GBK" w:eastAsia="方正仿宋_GBK" w:cs="方正仿宋_GBK"/>
          <w:color w:val="000000" w:themeColor="text1"/>
          <w:sz w:val="32"/>
          <w:szCs w:val="32"/>
        </w:rPr>
        <w:t>主抓体育教师基本功比赛、教学成果展示和体育专业研修组建设，将有效地提高教师业务能力、专业化水平显著提高，促进教师成长</w:t>
      </w:r>
      <w:r>
        <w:rPr>
          <w:rFonts w:hint="eastAsia" w:ascii="方正仿宋_GBK" w:hAnsi="方正仿宋_GBK" w:eastAsia="方正仿宋_GBK" w:cs="方正仿宋_GBK"/>
          <w:color w:val="auto"/>
          <w:sz w:val="32"/>
          <w:szCs w:val="32"/>
          <w:lang w:eastAsia="zh-CN"/>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lang w:val="en-US" w:eastAsia="zh-CN"/>
        </w:rPr>
        <w:t>11月分别举办2023年南岸区高中体育与健康课程教学竞赛</w:t>
      </w:r>
      <w:r>
        <w:rPr>
          <w:rFonts w:hint="eastAsia" w:ascii="方正仿宋_GBK" w:hAnsi="方正仿宋_GBK" w:eastAsia="方正仿宋_GBK" w:cs="方正仿宋_GBK"/>
          <w:color w:val="auto"/>
          <w:sz w:val="32"/>
          <w:szCs w:val="32"/>
          <w:lang w:eastAsia="zh-CN"/>
        </w:rPr>
        <w:t>和2023年南岸区小学体育教师教学技能暨基本功比赛。</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（五）教学条件保障情况、场馆设施等情况</w:t>
      </w:r>
    </w:p>
    <w:p>
      <w:pPr>
        <w:spacing w:line="594" w:lineRule="exact"/>
        <w:ind w:firstLine="640" w:firstLineChars="200"/>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全区现有200米田径场</w:t>
      </w:r>
      <w:r>
        <w:rPr>
          <w:rFonts w:hint="eastAsia" w:ascii="方正仿宋_GBK" w:hAnsi="方正仿宋_GBK" w:eastAsia="方正仿宋_GBK" w:cs="方正仿宋_GBK"/>
          <w:color w:val="000000" w:themeColor="text1"/>
          <w:sz w:val="32"/>
          <w:szCs w:val="32"/>
          <w:lang w:val="en-US" w:eastAsia="zh-CN"/>
        </w:rPr>
        <w:t>64</w:t>
      </w:r>
      <w:r>
        <w:rPr>
          <w:rFonts w:hint="eastAsia" w:ascii="方正仿宋_GBK" w:hAnsi="方正仿宋_GBK" w:eastAsia="方正仿宋_GBK" w:cs="方正仿宋_GBK"/>
          <w:color w:val="000000" w:themeColor="text1"/>
          <w:sz w:val="32"/>
          <w:szCs w:val="32"/>
        </w:rPr>
        <w:t>块，300米田径场</w:t>
      </w:r>
      <w:r>
        <w:rPr>
          <w:rFonts w:hint="eastAsia" w:ascii="方正仿宋_GBK" w:hAnsi="方正仿宋_GBK" w:eastAsia="方正仿宋_GBK" w:cs="方正仿宋_GBK"/>
          <w:color w:val="000000" w:themeColor="text1"/>
          <w:sz w:val="32"/>
          <w:szCs w:val="32"/>
          <w:lang w:val="en-US" w:eastAsia="zh-CN"/>
        </w:rPr>
        <w:t>10</w:t>
      </w:r>
      <w:r>
        <w:rPr>
          <w:rFonts w:hint="eastAsia" w:ascii="方正仿宋_GBK" w:hAnsi="方正仿宋_GBK" w:eastAsia="方正仿宋_GBK" w:cs="方正仿宋_GBK"/>
          <w:color w:val="000000" w:themeColor="text1"/>
          <w:sz w:val="32"/>
          <w:szCs w:val="32"/>
        </w:rPr>
        <w:t>块，400米田径场</w:t>
      </w:r>
      <w:r>
        <w:rPr>
          <w:rFonts w:hint="eastAsia" w:ascii="方正仿宋_GBK" w:hAnsi="方正仿宋_GBK" w:eastAsia="方正仿宋_GBK" w:cs="方正仿宋_GBK"/>
          <w:color w:val="000000" w:themeColor="text1"/>
          <w:sz w:val="32"/>
          <w:szCs w:val="32"/>
          <w:lang w:val="en-US" w:eastAsia="zh-CN"/>
        </w:rPr>
        <w:t>8</w:t>
      </w:r>
      <w:r>
        <w:rPr>
          <w:rFonts w:hint="eastAsia" w:ascii="方正仿宋_GBK" w:hAnsi="方正仿宋_GBK" w:eastAsia="方正仿宋_GBK" w:cs="方正仿宋_GBK"/>
          <w:color w:val="000000" w:themeColor="text1"/>
          <w:sz w:val="32"/>
          <w:szCs w:val="32"/>
        </w:rPr>
        <w:t>块，篮球场</w:t>
      </w:r>
      <w:r>
        <w:rPr>
          <w:rFonts w:hint="eastAsia" w:ascii="方正仿宋_GBK" w:hAnsi="方正仿宋_GBK" w:eastAsia="方正仿宋_GBK" w:cs="方正仿宋_GBK"/>
          <w:color w:val="000000" w:themeColor="text1"/>
          <w:sz w:val="32"/>
          <w:szCs w:val="32"/>
          <w:lang w:val="en-US" w:eastAsia="zh-CN"/>
        </w:rPr>
        <w:t>207</w:t>
      </w:r>
      <w:r>
        <w:rPr>
          <w:rFonts w:hint="eastAsia" w:ascii="方正仿宋_GBK" w:hAnsi="方正仿宋_GBK" w:eastAsia="方正仿宋_GBK" w:cs="方正仿宋_GBK"/>
          <w:color w:val="000000" w:themeColor="text1"/>
          <w:sz w:val="32"/>
          <w:szCs w:val="32"/>
        </w:rPr>
        <w:t>块，足球场</w:t>
      </w:r>
      <w:r>
        <w:rPr>
          <w:rFonts w:hint="eastAsia" w:ascii="方正仿宋_GBK" w:hAnsi="方正仿宋_GBK" w:eastAsia="方正仿宋_GBK" w:cs="方正仿宋_GBK"/>
          <w:color w:val="000000" w:themeColor="text1"/>
          <w:sz w:val="32"/>
          <w:szCs w:val="32"/>
          <w:lang w:val="en-US" w:eastAsia="zh-CN"/>
        </w:rPr>
        <w:t>64</w:t>
      </w:r>
      <w:r>
        <w:rPr>
          <w:rFonts w:hint="eastAsia" w:ascii="方正仿宋_GBK" w:hAnsi="方正仿宋_GBK" w:eastAsia="方正仿宋_GBK" w:cs="方正仿宋_GBK"/>
          <w:color w:val="000000" w:themeColor="text1"/>
          <w:sz w:val="32"/>
          <w:szCs w:val="32"/>
        </w:rPr>
        <w:t>块，排球场</w:t>
      </w:r>
      <w:r>
        <w:rPr>
          <w:rFonts w:hint="eastAsia" w:ascii="方正仿宋_GBK" w:hAnsi="方正仿宋_GBK" w:eastAsia="方正仿宋_GBK" w:cs="方正仿宋_GBK"/>
          <w:color w:val="000000" w:themeColor="text1"/>
          <w:sz w:val="32"/>
          <w:szCs w:val="32"/>
          <w:lang w:val="en-US" w:eastAsia="zh-CN"/>
        </w:rPr>
        <w:t>41</w:t>
      </w:r>
      <w:r>
        <w:rPr>
          <w:rFonts w:hint="eastAsia" w:ascii="方正仿宋_GBK" w:hAnsi="方正仿宋_GBK" w:eastAsia="方正仿宋_GBK" w:cs="方正仿宋_GBK"/>
          <w:color w:val="000000" w:themeColor="text1"/>
          <w:sz w:val="32"/>
          <w:szCs w:val="32"/>
        </w:rPr>
        <w:t>块；综合游戏器械区面积</w:t>
      </w:r>
      <w:r>
        <w:rPr>
          <w:rFonts w:hint="eastAsia" w:ascii="方正仿宋_GBK" w:hAnsi="方正仿宋_GBK" w:eastAsia="方正仿宋_GBK" w:cs="方正仿宋_GBK"/>
          <w:color w:val="000000" w:themeColor="text1"/>
          <w:sz w:val="32"/>
          <w:szCs w:val="32"/>
          <w:lang w:val="en-US" w:eastAsia="zh-CN"/>
        </w:rPr>
        <w:t>230088</w:t>
      </w:r>
      <w:r>
        <w:rPr>
          <w:rFonts w:hint="eastAsia" w:ascii="方正仿宋_GBK" w:hAnsi="方正仿宋_GBK" w:eastAsia="方正仿宋_GBK" w:cs="方正仿宋_GBK"/>
          <w:color w:val="000000" w:themeColor="text1"/>
          <w:sz w:val="32"/>
          <w:szCs w:val="32"/>
        </w:rPr>
        <w:t>平方米；体育馆</w:t>
      </w:r>
      <w:r>
        <w:rPr>
          <w:rFonts w:hint="eastAsia" w:ascii="方正仿宋_GBK" w:hAnsi="方正仿宋_GBK" w:eastAsia="方正仿宋_GBK" w:cs="方正仿宋_GBK"/>
          <w:color w:val="000000" w:themeColor="text1"/>
          <w:sz w:val="32"/>
          <w:szCs w:val="32"/>
          <w:lang w:val="en-US" w:eastAsia="zh-CN"/>
        </w:rPr>
        <w:t>48</w:t>
      </w:r>
      <w:r>
        <w:rPr>
          <w:rFonts w:hint="eastAsia" w:ascii="方正仿宋_GBK" w:hAnsi="方正仿宋_GBK" w:eastAsia="方正仿宋_GBK" w:cs="方正仿宋_GBK"/>
          <w:color w:val="000000" w:themeColor="text1"/>
          <w:sz w:val="32"/>
          <w:szCs w:val="32"/>
        </w:rPr>
        <w:t>个，总面积</w:t>
      </w:r>
      <w:r>
        <w:rPr>
          <w:rFonts w:hint="eastAsia" w:ascii="方正仿宋_GBK" w:hAnsi="方正仿宋_GBK" w:eastAsia="方正仿宋_GBK" w:cs="方正仿宋_GBK"/>
          <w:color w:val="000000" w:themeColor="text1"/>
          <w:sz w:val="32"/>
          <w:szCs w:val="32"/>
          <w:lang w:val="en-US" w:eastAsia="zh-CN"/>
        </w:rPr>
        <w:t>122620</w:t>
      </w:r>
      <w:r>
        <w:rPr>
          <w:rFonts w:hint="eastAsia" w:ascii="方正仿宋_GBK" w:hAnsi="方正仿宋_GBK" w:eastAsia="方正仿宋_GBK" w:cs="方正仿宋_GBK"/>
          <w:color w:val="000000" w:themeColor="text1"/>
          <w:sz w:val="32"/>
          <w:szCs w:val="32"/>
        </w:rPr>
        <w:t>平方米；游泳池</w:t>
      </w:r>
      <w:r>
        <w:rPr>
          <w:rFonts w:hint="eastAsia" w:ascii="方正仿宋_GBK" w:hAnsi="方正仿宋_GBK" w:eastAsia="方正仿宋_GBK" w:cs="方正仿宋_GBK"/>
          <w:color w:val="000000" w:themeColor="text1"/>
          <w:sz w:val="32"/>
          <w:szCs w:val="32"/>
          <w:lang w:val="en-US" w:eastAsia="zh-CN"/>
        </w:rPr>
        <w:t>2</w:t>
      </w:r>
      <w:r>
        <w:rPr>
          <w:rFonts w:hint="eastAsia" w:ascii="方正仿宋_GBK" w:hAnsi="方正仿宋_GBK" w:eastAsia="方正仿宋_GBK" w:cs="方正仿宋_GBK"/>
          <w:color w:val="000000" w:themeColor="text1"/>
          <w:sz w:val="32"/>
          <w:szCs w:val="32"/>
        </w:rPr>
        <w:t>个，总面积</w:t>
      </w:r>
      <w:r>
        <w:rPr>
          <w:rFonts w:hint="eastAsia" w:ascii="方正仿宋_GBK" w:hAnsi="方正仿宋_GBK" w:eastAsia="方正仿宋_GBK" w:cs="方正仿宋_GBK"/>
          <w:color w:val="000000" w:themeColor="text1"/>
          <w:sz w:val="32"/>
          <w:szCs w:val="32"/>
          <w:lang w:val="en-US" w:eastAsia="zh-CN"/>
        </w:rPr>
        <w:t>3000</w:t>
      </w:r>
      <w:r>
        <w:rPr>
          <w:rFonts w:hint="eastAsia" w:ascii="方正仿宋_GBK" w:hAnsi="方正仿宋_GBK" w:eastAsia="方正仿宋_GBK" w:cs="方正仿宋_GBK"/>
          <w:color w:val="000000" w:themeColor="text1"/>
          <w:sz w:val="32"/>
          <w:szCs w:val="32"/>
        </w:rPr>
        <w:t>平方米；学校体育器材达标率100%。</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（六）加大学校体育经费投入，改善体育教育工作环境</w:t>
      </w:r>
    </w:p>
    <w:p>
      <w:pPr>
        <w:spacing w:line="594"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000000" w:themeColor="text1"/>
          <w:sz w:val="32"/>
          <w:szCs w:val="32"/>
        </w:rPr>
        <w:t>近五年，在教育经费总盘子中切块专项资金达1000万元，用于足球、武术、游泳、网球、</w:t>
      </w:r>
      <w:r>
        <w:rPr>
          <w:rFonts w:hint="eastAsia" w:ascii="方正仿宋_GBK" w:hAnsi="方正仿宋_GBK" w:eastAsia="方正仿宋_GBK" w:cs="方正仿宋_GBK"/>
          <w:color w:val="000000" w:themeColor="text1"/>
          <w:sz w:val="32"/>
          <w:szCs w:val="32"/>
          <w:lang w:eastAsia="zh-CN"/>
        </w:rPr>
        <w:t>篮球</w:t>
      </w:r>
      <w:r>
        <w:rPr>
          <w:rFonts w:hint="eastAsia" w:ascii="方正仿宋_GBK" w:hAnsi="方正仿宋_GBK" w:eastAsia="方正仿宋_GBK" w:cs="方正仿宋_GBK"/>
          <w:color w:val="000000" w:themeColor="text1"/>
          <w:sz w:val="32"/>
          <w:szCs w:val="32"/>
        </w:rPr>
        <w:t>等项目。各中小学将不低于8%的生均公用经费用于体育美育卫生工作，将此纳入学校年度综</w:t>
      </w:r>
      <w:r>
        <w:rPr>
          <w:rFonts w:hint="eastAsia" w:ascii="方正仿宋_GBK" w:hAnsi="方正仿宋_GBK" w:eastAsia="方正仿宋_GBK" w:cs="方正仿宋_GBK"/>
          <w:color w:val="auto"/>
          <w:sz w:val="32"/>
          <w:szCs w:val="32"/>
        </w:rPr>
        <w:t>合考评。2021至2025年将通过义务教育薄弱环节改善与能力提升项目，投入达25</w:t>
      </w:r>
      <w:r>
        <w:rPr>
          <w:rFonts w:hint="eastAsia" w:ascii="方正仿宋_GBK" w:hAnsi="方正仿宋_GBK" w:eastAsia="方正仿宋_GBK" w:cs="方正仿宋_GBK"/>
          <w:color w:val="auto"/>
          <w:sz w:val="32"/>
          <w:szCs w:val="32"/>
          <w:lang w:val="en-US" w:eastAsia="zh-CN"/>
        </w:rPr>
        <w:t>94.14</w:t>
      </w:r>
      <w:r>
        <w:rPr>
          <w:rFonts w:hint="eastAsia" w:ascii="方正仿宋_GBK" w:hAnsi="方正仿宋_GBK" w:eastAsia="方正仿宋_GBK" w:cs="方正仿宋_GBK"/>
          <w:color w:val="auto"/>
          <w:sz w:val="32"/>
          <w:szCs w:val="32"/>
        </w:rPr>
        <w:t>万元，改扩建</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个学校运动场地，近90000平方米</w:t>
      </w:r>
      <w:r>
        <w:rPr>
          <w:rFonts w:hint="eastAsia" w:ascii="方正仿宋_GBK" w:hAnsi="方正仿宋_GBK" w:eastAsia="方正仿宋_GBK" w:cs="方正仿宋_GBK"/>
          <w:color w:val="auto"/>
          <w:sz w:val="32"/>
          <w:szCs w:val="32"/>
          <w:lang w:eastAsia="zh-CN"/>
        </w:rPr>
        <w:t>，新增</w:t>
      </w:r>
      <w:r>
        <w:rPr>
          <w:rFonts w:hint="eastAsia" w:ascii="方正仿宋_GBK" w:hAnsi="方正仿宋_GBK" w:eastAsia="方正仿宋_GBK" w:cs="方正仿宋_GBK"/>
          <w:color w:val="auto"/>
          <w:sz w:val="32"/>
          <w:szCs w:val="32"/>
          <w:lang w:val="en-US" w:eastAsia="zh-CN"/>
        </w:rPr>
        <w:t>3所学校体育运动器材，近800件。</w:t>
      </w:r>
    </w:p>
    <w:p>
      <w:pPr>
        <w:spacing w:line="594" w:lineRule="exact"/>
        <w:ind w:firstLine="643" w:firstLineChars="200"/>
        <w:rPr>
          <w:rFonts w:hint="eastAsia" w:ascii="方正黑体_GBK" w:hAnsi="方正黑体_GBK" w:eastAsia="方正黑体_GBK" w:cs="方正黑体_GBK"/>
          <w:b/>
          <w:color w:val="000000" w:themeColor="text1"/>
          <w:sz w:val="32"/>
          <w:szCs w:val="32"/>
        </w:rPr>
      </w:pPr>
      <w:r>
        <w:rPr>
          <w:rFonts w:hint="eastAsia" w:ascii="方正黑体_GBK" w:hAnsi="方正黑体_GBK" w:eastAsia="方正黑体_GBK" w:cs="方正黑体_GBK"/>
          <w:b/>
          <w:color w:val="000000" w:themeColor="text1"/>
          <w:sz w:val="32"/>
          <w:szCs w:val="32"/>
        </w:rPr>
        <w:t>二、校园足球工作开展情况</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（一）校园足球师资数量</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目前，足球专业专兼职教师（含外聘）15</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名，占全区体育教师总数的</w:t>
      </w: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%，国家级足球裁判3人，</w:t>
      </w:r>
      <w:r>
        <w:rPr>
          <w:rFonts w:hint="eastAsia" w:ascii="方正仿宋_GBK" w:hAnsi="方正仿宋_GBK" w:eastAsia="方正仿宋_GBK" w:cs="方正仿宋_GBK"/>
          <w:color w:val="auto"/>
          <w:sz w:val="32"/>
          <w:szCs w:val="32"/>
          <w:lang w:eastAsia="zh-CN"/>
        </w:rPr>
        <w:t>国家一级、二级、三级</w:t>
      </w:r>
      <w:r>
        <w:rPr>
          <w:rFonts w:hint="eastAsia" w:ascii="方正仿宋_GBK" w:hAnsi="方正仿宋_GBK" w:eastAsia="方正仿宋_GBK" w:cs="方正仿宋_GBK"/>
          <w:color w:val="auto"/>
          <w:sz w:val="32"/>
          <w:szCs w:val="32"/>
        </w:rPr>
        <w:t>裁判员5</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人，确保了区域校园足球教学、训练和比赛的正常开展。</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（二）开展校园足球比赛情况</w:t>
      </w:r>
    </w:p>
    <w:p>
      <w:pPr>
        <w:spacing w:line="58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w:t>
      </w:r>
      <w:r>
        <w:rPr>
          <w:rFonts w:hint="eastAsia" w:ascii="方正仿宋_GBK" w:hAnsi="方正仿宋_GBK" w:eastAsia="方正仿宋_GBK" w:cs="方正仿宋_GBK"/>
          <w:color w:val="auto"/>
          <w:kern w:val="0"/>
          <w:sz w:val="32"/>
          <w:szCs w:val="32"/>
          <w:lang w:val="en-US" w:eastAsia="zh-CN"/>
        </w:rPr>
        <w:t>9</w:t>
      </w:r>
      <w:r>
        <w:rPr>
          <w:rFonts w:hint="eastAsia" w:ascii="方正仿宋_GBK" w:hAnsi="方正仿宋_GBK" w:eastAsia="方正仿宋_GBK" w:cs="方正仿宋_GBK"/>
          <w:color w:val="auto"/>
          <w:kern w:val="0"/>
          <w:sz w:val="32"/>
          <w:szCs w:val="32"/>
        </w:rPr>
        <w:t>月</w:t>
      </w:r>
      <w:r>
        <w:rPr>
          <w:rFonts w:hint="eastAsia" w:ascii="方正仿宋_GBK" w:hAnsi="方正仿宋_GBK" w:eastAsia="方正仿宋_GBK" w:cs="方正仿宋_GBK"/>
          <w:color w:val="auto"/>
          <w:kern w:val="0"/>
          <w:sz w:val="32"/>
          <w:szCs w:val="32"/>
          <w:lang w:val="en-US" w:eastAsia="zh-CN"/>
        </w:rPr>
        <w:t>15</w:t>
      </w:r>
      <w:r>
        <w:rPr>
          <w:rFonts w:hint="eastAsia" w:ascii="方正仿宋_GBK" w:hAnsi="方正仿宋_GBK" w:eastAsia="方正仿宋_GBK" w:cs="方正仿宋_GBK"/>
          <w:color w:val="auto"/>
          <w:kern w:val="0"/>
          <w:sz w:val="32"/>
          <w:szCs w:val="32"/>
        </w:rPr>
        <w:t>日启动了202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年南岸区</w:t>
      </w:r>
      <w:r>
        <w:rPr>
          <w:rFonts w:hint="eastAsia" w:ascii="方正仿宋_GBK" w:hAnsi="方正仿宋_GBK" w:eastAsia="方正仿宋_GBK" w:cs="方正仿宋_GBK"/>
          <w:color w:val="auto"/>
          <w:kern w:val="0"/>
          <w:sz w:val="32"/>
          <w:szCs w:val="32"/>
          <w:lang w:eastAsia="zh-CN"/>
        </w:rPr>
        <w:t>第二届学生运动会</w:t>
      </w:r>
      <w:r>
        <w:rPr>
          <w:rFonts w:hint="eastAsia" w:ascii="方正仿宋_GBK" w:hAnsi="方正仿宋_GBK" w:eastAsia="方正仿宋_GBK" w:cs="方正仿宋_GBK"/>
          <w:color w:val="auto"/>
          <w:kern w:val="0"/>
          <w:sz w:val="32"/>
          <w:szCs w:val="32"/>
        </w:rPr>
        <w:t>足球</w:t>
      </w:r>
      <w:r>
        <w:rPr>
          <w:rFonts w:hint="eastAsia" w:ascii="方正仿宋_GBK" w:hAnsi="方正仿宋_GBK" w:eastAsia="方正仿宋_GBK" w:cs="方正仿宋_GBK"/>
          <w:color w:val="auto"/>
          <w:kern w:val="0"/>
          <w:sz w:val="32"/>
          <w:szCs w:val="32"/>
          <w:lang w:eastAsia="zh-CN"/>
        </w:rPr>
        <w:t>比赛，</w:t>
      </w:r>
      <w:r>
        <w:rPr>
          <w:rFonts w:hint="eastAsia" w:ascii="方正仿宋_GBK" w:hAnsi="方正仿宋_GBK" w:eastAsia="方正仿宋_GBK" w:cs="方正仿宋_GBK"/>
          <w:color w:val="auto"/>
          <w:kern w:val="0"/>
          <w:sz w:val="32"/>
          <w:szCs w:val="32"/>
        </w:rPr>
        <w:t>历时</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lang w:eastAsia="zh-CN"/>
        </w:rPr>
        <w:t>周</w:t>
      </w:r>
      <w:r>
        <w:rPr>
          <w:rFonts w:hint="eastAsia" w:ascii="方正仿宋_GBK" w:hAnsi="方正仿宋_GBK" w:eastAsia="方正仿宋_GBK" w:cs="方正仿宋_GBK"/>
          <w:color w:val="auto"/>
          <w:kern w:val="0"/>
          <w:sz w:val="32"/>
          <w:szCs w:val="32"/>
        </w:rPr>
        <w:t>，设有</w:t>
      </w:r>
      <w:r>
        <w:rPr>
          <w:rFonts w:hint="eastAsia" w:ascii="方正仿宋_GBK" w:hAnsi="方正仿宋_GBK" w:eastAsia="方正仿宋_GBK" w:cs="方正仿宋_GBK"/>
          <w:color w:val="auto"/>
          <w:sz w:val="32"/>
          <w:szCs w:val="32"/>
        </w:rPr>
        <w:t>小学</w:t>
      </w:r>
      <w:r>
        <w:rPr>
          <w:rFonts w:hint="eastAsia" w:ascii="方正仿宋_GBK" w:hAnsi="方正仿宋_GBK" w:eastAsia="方正仿宋_GBK" w:cs="方正仿宋_GBK"/>
          <w:color w:val="auto"/>
          <w:sz w:val="32"/>
          <w:szCs w:val="32"/>
          <w:lang w:val="en-US" w:eastAsia="zh-CN"/>
        </w:rPr>
        <w:t>男子甲组、女子甲组、男子乙组、女子乙组、混合组、丙组</w:t>
      </w:r>
      <w:r>
        <w:rPr>
          <w:rFonts w:hint="eastAsia" w:ascii="方正仿宋_GBK" w:hAnsi="方正仿宋_GBK" w:eastAsia="方正仿宋_GBK" w:cs="方正仿宋_GBK"/>
          <w:color w:val="auto"/>
          <w:sz w:val="32"/>
          <w:szCs w:val="32"/>
        </w:rPr>
        <w:t>；初中设</w:t>
      </w:r>
      <w:r>
        <w:rPr>
          <w:rFonts w:hint="eastAsia" w:ascii="方正仿宋_GBK" w:hAnsi="方正仿宋_GBK" w:eastAsia="方正仿宋_GBK" w:cs="方正仿宋_GBK"/>
          <w:color w:val="auto"/>
          <w:sz w:val="32"/>
          <w:szCs w:val="32"/>
          <w:lang w:val="en-US" w:eastAsia="zh-CN"/>
        </w:rPr>
        <w:t>男子组和女子组，高中（含中职，下同）分男子组和女子组</w:t>
      </w:r>
      <w:r>
        <w:rPr>
          <w:rFonts w:hint="eastAsia" w:ascii="方正仿宋_GBK" w:hAnsi="方正仿宋_GBK" w:eastAsia="方正仿宋_GBK" w:cs="方正仿宋_GBK"/>
          <w:color w:val="auto"/>
          <w:kern w:val="0"/>
          <w:sz w:val="32"/>
          <w:szCs w:val="32"/>
          <w:lang w:eastAsia="zh-CN"/>
        </w:rPr>
        <w:t>共</w:t>
      </w:r>
      <w:r>
        <w:rPr>
          <w:rFonts w:hint="eastAsia" w:ascii="方正仿宋_GBK" w:hAnsi="方正仿宋_GBK" w:eastAsia="方正仿宋_GBK" w:cs="方正仿宋_GBK"/>
          <w:color w:val="auto"/>
          <w:kern w:val="0"/>
          <w:sz w:val="32"/>
          <w:szCs w:val="32"/>
          <w:lang w:val="en-US" w:eastAsia="zh-CN"/>
        </w:rPr>
        <w:t>10个组别，比赛</w:t>
      </w:r>
      <w:r>
        <w:rPr>
          <w:rFonts w:hint="eastAsia" w:ascii="方正仿宋_GBK" w:hAnsi="方正仿宋_GBK" w:eastAsia="方正仿宋_GBK" w:cs="方正仿宋_GBK"/>
          <w:color w:val="auto"/>
          <w:kern w:val="0"/>
          <w:sz w:val="32"/>
          <w:szCs w:val="32"/>
          <w:lang w:eastAsia="zh-CN"/>
        </w:rPr>
        <w:t>共有</w:t>
      </w:r>
      <w:r>
        <w:rPr>
          <w:rFonts w:hint="eastAsia" w:ascii="方正仿宋_GBK" w:hAnsi="方正仿宋_GBK" w:eastAsia="方正仿宋_GBK" w:cs="方正仿宋_GBK"/>
          <w:color w:val="auto"/>
          <w:kern w:val="0"/>
          <w:sz w:val="32"/>
          <w:szCs w:val="32"/>
          <w:lang w:val="en-US" w:eastAsia="zh-CN"/>
        </w:rPr>
        <w:t>38</w:t>
      </w:r>
      <w:r>
        <w:rPr>
          <w:rFonts w:hint="eastAsia" w:ascii="方正仿宋_GBK" w:hAnsi="方正仿宋_GBK" w:eastAsia="方正仿宋_GBK" w:cs="方正仿宋_GBK"/>
          <w:color w:val="auto"/>
          <w:kern w:val="0"/>
          <w:sz w:val="32"/>
          <w:szCs w:val="32"/>
          <w:lang w:eastAsia="zh-CN"/>
        </w:rPr>
        <w:t>所中小学，</w:t>
      </w:r>
      <w:r>
        <w:rPr>
          <w:rFonts w:hint="eastAsia" w:ascii="方正仿宋_GBK" w:hAnsi="方正仿宋_GBK" w:eastAsia="方正仿宋_GBK" w:cs="方正仿宋_GBK"/>
          <w:color w:val="auto"/>
          <w:kern w:val="0"/>
          <w:sz w:val="32"/>
          <w:szCs w:val="32"/>
          <w:lang w:val="en-US" w:eastAsia="zh-CN"/>
        </w:rPr>
        <w:t>73</w:t>
      </w:r>
      <w:r>
        <w:rPr>
          <w:rFonts w:hint="eastAsia" w:ascii="方正仿宋_GBK" w:hAnsi="方正仿宋_GBK" w:eastAsia="方正仿宋_GBK" w:cs="方正仿宋_GBK"/>
          <w:color w:val="auto"/>
          <w:kern w:val="0"/>
          <w:sz w:val="32"/>
          <w:szCs w:val="32"/>
          <w:lang w:eastAsia="zh-CN"/>
        </w:rPr>
        <w:t>支不同组别球队、运动员、教练员</w:t>
      </w:r>
      <w:r>
        <w:rPr>
          <w:rFonts w:hint="eastAsia" w:ascii="方正仿宋_GBK" w:hAnsi="方正仿宋_GBK" w:eastAsia="方正仿宋_GBK" w:cs="方正仿宋_GBK"/>
          <w:color w:val="auto"/>
          <w:kern w:val="0"/>
          <w:sz w:val="32"/>
          <w:szCs w:val="32"/>
          <w:lang w:val="en-US" w:eastAsia="zh-CN"/>
        </w:rPr>
        <w:t>1197</w:t>
      </w:r>
      <w:r>
        <w:rPr>
          <w:rFonts w:hint="eastAsia" w:ascii="方正仿宋_GBK" w:hAnsi="方正仿宋_GBK" w:eastAsia="方正仿宋_GBK" w:cs="方正仿宋_GBK"/>
          <w:color w:val="auto"/>
          <w:kern w:val="0"/>
          <w:sz w:val="32"/>
          <w:szCs w:val="32"/>
        </w:rPr>
        <w:t>余</w:t>
      </w:r>
      <w:r>
        <w:rPr>
          <w:rFonts w:hint="eastAsia" w:ascii="方正仿宋_GBK" w:hAnsi="方正仿宋_GBK" w:eastAsia="方正仿宋_GBK" w:cs="方正仿宋_GBK"/>
          <w:color w:val="auto"/>
          <w:kern w:val="0"/>
          <w:sz w:val="32"/>
          <w:szCs w:val="32"/>
          <w:lang w:eastAsia="zh-CN"/>
        </w:rPr>
        <w:t>人参赛，</w:t>
      </w:r>
      <w:r>
        <w:rPr>
          <w:rFonts w:hint="eastAsia" w:ascii="方正仿宋_GBK" w:hAnsi="方正仿宋_GBK" w:eastAsia="方正仿宋_GBK" w:cs="方正仿宋_GBK"/>
          <w:color w:val="auto"/>
          <w:kern w:val="0"/>
          <w:sz w:val="32"/>
          <w:szCs w:val="32"/>
        </w:rPr>
        <w:t>场次达到</w:t>
      </w:r>
      <w:r>
        <w:rPr>
          <w:rFonts w:hint="eastAsia" w:ascii="方正仿宋_GBK" w:hAnsi="方正仿宋_GBK" w:eastAsia="方正仿宋_GBK" w:cs="方正仿宋_GBK"/>
          <w:color w:val="auto"/>
          <w:kern w:val="0"/>
          <w:sz w:val="32"/>
          <w:szCs w:val="32"/>
          <w:lang w:val="en-US" w:eastAsia="zh-CN"/>
        </w:rPr>
        <w:t>190</w:t>
      </w:r>
      <w:r>
        <w:rPr>
          <w:rFonts w:hint="eastAsia" w:ascii="方正仿宋_GBK" w:hAnsi="方正仿宋_GBK" w:eastAsia="方正仿宋_GBK" w:cs="方正仿宋_GBK"/>
          <w:color w:val="auto"/>
          <w:kern w:val="0"/>
          <w:sz w:val="32"/>
          <w:szCs w:val="32"/>
        </w:rPr>
        <w:t>余场。</w:t>
      </w:r>
      <w:r>
        <w:rPr>
          <w:rFonts w:hint="eastAsia" w:ascii="方正仿宋_GBK" w:hAnsi="方正仿宋_GBK" w:eastAsia="方正仿宋_GBK" w:cs="方正仿宋_GBK"/>
          <w:color w:val="auto"/>
          <w:kern w:val="0"/>
          <w:sz w:val="32"/>
          <w:szCs w:val="32"/>
          <w:lang w:eastAsia="zh-CN"/>
        </w:rPr>
        <w:t>值得一提的是，我区各中小学</w:t>
      </w:r>
      <w:r>
        <w:rPr>
          <w:rFonts w:hint="eastAsia" w:ascii="方正仿宋_GBK" w:hAnsi="方正仿宋_GBK" w:eastAsia="方正仿宋_GBK" w:cs="方正仿宋_GBK"/>
          <w:color w:val="auto"/>
          <w:kern w:val="0"/>
          <w:sz w:val="32"/>
          <w:szCs w:val="32"/>
        </w:rPr>
        <w:t>班级和校级比赛场次达到</w:t>
      </w: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000余场次</w:t>
      </w:r>
      <w:r>
        <w:rPr>
          <w:rFonts w:hint="eastAsia" w:ascii="方正仿宋_GBK" w:hAnsi="方正仿宋_GBK" w:eastAsia="方正仿宋_GBK" w:cs="方正仿宋_GBK"/>
          <w:color w:val="auto"/>
          <w:kern w:val="0"/>
          <w:sz w:val="32"/>
          <w:szCs w:val="32"/>
          <w:lang w:eastAsia="zh-CN"/>
        </w:rPr>
        <w:t>。</w:t>
      </w:r>
    </w:p>
    <w:p>
      <w:pPr>
        <w:spacing w:line="594" w:lineRule="exact"/>
        <w:ind w:firstLine="640" w:firstLineChars="200"/>
        <w:rPr>
          <w:rFonts w:hint="eastAsia" w:ascii="方正楷体_GBK" w:hAnsi="方正楷体_GBK" w:eastAsia="方正楷体_GBK" w:cs="方正楷体_GBK"/>
          <w:b w:val="0"/>
          <w:bCs/>
          <w:color w:val="000000" w:themeColor="text1"/>
          <w:sz w:val="32"/>
          <w:szCs w:val="32"/>
        </w:rPr>
      </w:pPr>
      <w:r>
        <w:rPr>
          <w:rFonts w:hint="eastAsia" w:ascii="方正楷体_GBK" w:hAnsi="方正楷体_GBK" w:eastAsia="方正楷体_GBK" w:cs="方正楷体_GBK"/>
          <w:b w:val="0"/>
          <w:bCs/>
          <w:color w:val="000000" w:themeColor="text1"/>
          <w:sz w:val="32"/>
          <w:szCs w:val="32"/>
        </w:rPr>
        <w:t>（三）校园足球场地情况</w:t>
      </w:r>
    </w:p>
    <w:p>
      <w:pPr>
        <w:spacing w:line="580" w:lineRule="exact"/>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全区小学有7人制足球场2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lang w:eastAsia="zh-CN"/>
        </w:rPr>
        <w:t>个， 5人制足球场23个；中学有11人制足球场10个，7人制足球场18个，5人制足球场3个。</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（四）参加师资培训情况</w:t>
      </w:r>
    </w:p>
    <w:p>
      <w:pPr>
        <w:spacing w:line="594"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校园足球的普及推广依赖于高水平的足球教练员，打造新时期校园足球发展的“南岸模式”，必须先打造一批质量过硬，理论与实践融合的教练员队伍。全面实现中德校园足球联盟D级、C级、B级教练员培训体系。</w:t>
      </w:r>
      <w:r>
        <w:rPr>
          <w:rFonts w:hint="eastAsia" w:ascii="方正仿宋_GBK" w:hAnsi="方正仿宋_GBK" w:eastAsia="方正仿宋_GBK" w:cs="方正仿宋_GBK"/>
          <w:color w:val="auto"/>
          <w:sz w:val="32"/>
          <w:szCs w:val="32"/>
          <w:lang w:eastAsia="zh-CN"/>
        </w:rPr>
        <w:t>近几年，我区先后两次</w:t>
      </w:r>
      <w:r>
        <w:rPr>
          <w:rFonts w:hint="eastAsia" w:ascii="方正仿宋_GBK" w:hAnsi="方正仿宋_GBK" w:eastAsia="方正仿宋_GBK" w:cs="方正仿宋_GBK"/>
          <w:color w:val="auto"/>
          <w:kern w:val="0"/>
          <w:sz w:val="32"/>
          <w:szCs w:val="32"/>
        </w:rPr>
        <w:t>组织了</w:t>
      </w:r>
      <w:r>
        <w:rPr>
          <w:rFonts w:hint="eastAsia" w:ascii="方正仿宋_GBK" w:hAnsi="方正仿宋_GBK" w:eastAsia="方正仿宋_GBK" w:cs="方正仿宋_GBK"/>
          <w:color w:val="auto"/>
          <w:kern w:val="0"/>
          <w:sz w:val="32"/>
          <w:szCs w:val="32"/>
          <w:lang w:val="en-US" w:eastAsia="zh-CN"/>
        </w:rPr>
        <w:t>79</w:t>
      </w:r>
      <w:r>
        <w:rPr>
          <w:rFonts w:hint="eastAsia" w:ascii="方正仿宋_GBK" w:hAnsi="方正仿宋_GBK" w:eastAsia="方正仿宋_GBK" w:cs="方正仿宋_GBK"/>
          <w:color w:val="auto"/>
          <w:kern w:val="0"/>
          <w:sz w:val="32"/>
          <w:szCs w:val="32"/>
        </w:rPr>
        <w:t>名体育教师赴上海同济大学参加中德校园足球联盟南岸示范基地学校足球教练员培训。</w:t>
      </w:r>
      <w:r>
        <w:rPr>
          <w:rFonts w:hint="eastAsia" w:ascii="方正仿宋_GBK" w:hAnsi="方正仿宋_GBK" w:eastAsia="方正仿宋_GBK" w:cs="方正仿宋_GBK"/>
          <w:color w:val="auto"/>
          <w:sz w:val="32"/>
          <w:szCs w:val="32"/>
        </w:rPr>
        <w:t>培训课程结合中德两国的校园足球发展趋势、足球教学训练理论与实践，国内顶级青训基地实地考察，为教练员们提供一次目标明确，系统完善，科学专业的足球培训。</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（五）经费投入情况</w:t>
      </w:r>
    </w:p>
    <w:p>
      <w:pPr>
        <w:spacing w:line="594" w:lineRule="exact"/>
        <w:ind w:firstLine="640" w:firstLineChars="20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color w:val="auto"/>
          <w:sz w:val="32"/>
          <w:szCs w:val="32"/>
        </w:rPr>
        <w:t>南岸区现有校园足球特色学校（幼儿园）国家级2</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所、市级1</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所、区级10所。中德校园足球联盟南岸示范基地学校29所、精英梯队学校2所。</w:t>
      </w:r>
      <w:r>
        <w:rPr>
          <w:rFonts w:hint="eastAsia" w:ascii="方正仿宋_GBK" w:hAnsi="方正仿宋_GBK" w:eastAsia="方正仿宋_GBK" w:cs="方正仿宋_GBK"/>
          <w:color w:val="000000" w:themeColor="text1"/>
          <w:kern w:val="0"/>
          <w:sz w:val="32"/>
          <w:szCs w:val="32"/>
          <w:lang w:eastAsia="zh-CN"/>
        </w:rPr>
        <w:t>全年</w:t>
      </w:r>
      <w:r>
        <w:rPr>
          <w:rFonts w:hint="eastAsia" w:ascii="方正仿宋_GBK" w:hAnsi="方正仿宋_GBK" w:eastAsia="方正仿宋_GBK" w:cs="方正仿宋_GBK"/>
          <w:color w:val="000000" w:themeColor="text1"/>
          <w:sz w:val="32"/>
          <w:szCs w:val="32"/>
        </w:rPr>
        <w:t>南岸区</w:t>
      </w:r>
      <w:r>
        <w:rPr>
          <w:rFonts w:hint="eastAsia" w:ascii="方正仿宋_GBK" w:hAnsi="方正仿宋_GBK" w:eastAsia="方正仿宋_GBK" w:cs="方正仿宋_GBK"/>
          <w:color w:val="000000" w:themeColor="text1"/>
          <w:sz w:val="32"/>
          <w:szCs w:val="32"/>
          <w:lang w:eastAsia="zh-CN"/>
        </w:rPr>
        <w:t>学校</w:t>
      </w:r>
      <w:r>
        <w:rPr>
          <w:rFonts w:hint="eastAsia" w:ascii="方正仿宋_GBK" w:hAnsi="方正仿宋_GBK" w:eastAsia="方正仿宋_GBK" w:cs="方正仿宋_GBK"/>
          <w:color w:val="000000" w:themeColor="text1"/>
          <w:sz w:val="32"/>
          <w:szCs w:val="32"/>
        </w:rPr>
        <w:t>共计投入校园足球专</w:t>
      </w:r>
      <w:r>
        <w:rPr>
          <w:rFonts w:hint="eastAsia" w:ascii="方正仿宋_GBK" w:hAnsi="方正仿宋_GBK" w:eastAsia="方正仿宋_GBK" w:cs="方正仿宋_GBK"/>
          <w:color w:val="auto"/>
          <w:sz w:val="32"/>
          <w:szCs w:val="32"/>
        </w:rPr>
        <w:t>项资金</w:t>
      </w:r>
      <w:r>
        <w:rPr>
          <w:rFonts w:hint="eastAsia" w:ascii="方正仿宋_GBK" w:hAnsi="方正仿宋_GBK" w:eastAsia="方正仿宋_GBK" w:cs="方正仿宋_GBK"/>
          <w:color w:val="auto"/>
          <w:sz w:val="32"/>
          <w:szCs w:val="32"/>
          <w:lang w:val="en-US" w:eastAsia="zh-CN"/>
        </w:rPr>
        <w:t>273.33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000000" w:themeColor="text1"/>
          <w:sz w:val="32"/>
          <w:szCs w:val="32"/>
        </w:rPr>
        <w:t>。</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（六）足球特色校建设及发展情况</w:t>
      </w:r>
    </w:p>
    <w:p>
      <w:pPr>
        <w:spacing w:line="594" w:lineRule="exact"/>
        <w:ind w:firstLine="63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sz w:val="32"/>
          <w:szCs w:val="32"/>
        </w:rPr>
        <w:t>南岸区把校园足球工作放在全面实施素质教育、深化立德树人的大背景下去谋划推动。近年来，我</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校园足球工作基础不断夯实，取得了十分可喜的成绩。</w:t>
      </w:r>
      <w:r>
        <w:rPr>
          <w:rFonts w:hint="eastAsia" w:ascii="方正仿宋_GBK" w:hAnsi="方正仿宋_GBK" w:eastAsia="方正仿宋_GBK" w:cs="方正仿宋_GBK"/>
          <w:color w:val="auto"/>
          <w:sz w:val="32"/>
          <w:szCs w:val="32"/>
          <w:lang w:val="en-US" w:eastAsia="zh-CN"/>
        </w:rPr>
        <w:t>2021年9月7日</w:t>
      </w:r>
      <w:r>
        <w:rPr>
          <w:rFonts w:hint="eastAsia" w:ascii="方正仿宋_GBK" w:hAnsi="方正仿宋_GBK" w:eastAsia="方正仿宋_GBK" w:cs="方正仿宋_GBK"/>
          <w:color w:val="auto"/>
          <w:sz w:val="32"/>
          <w:szCs w:val="32"/>
          <w:lang w:eastAsia="zh-CN"/>
        </w:rPr>
        <w:t>中华人民共和国</w:t>
      </w:r>
      <w:r>
        <w:rPr>
          <w:rFonts w:hint="eastAsia" w:ascii="方正仿宋_GBK" w:hAnsi="方正仿宋_GBK" w:eastAsia="方正仿宋_GBK" w:cs="方正仿宋_GBK"/>
          <w:color w:val="auto"/>
          <w:sz w:val="32"/>
          <w:szCs w:val="32"/>
        </w:rPr>
        <w:t>第十四届全运会男子足球决赛在陕西省渭南市体育中心举行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辅仁中学代表重庆队出征</w:t>
      </w:r>
      <w:r>
        <w:rPr>
          <w:rFonts w:hint="eastAsia" w:ascii="方正仿宋_GBK" w:hAnsi="方正仿宋_GBK" w:eastAsia="方正仿宋_GBK" w:cs="方正仿宋_GBK"/>
          <w:color w:val="auto"/>
          <w:sz w:val="32"/>
          <w:szCs w:val="32"/>
          <w:lang w:eastAsia="zh-CN"/>
        </w:rPr>
        <w:t>，点球惜败东道主</w:t>
      </w:r>
      <w:r>
        <w:rPr>
          <w:rFonts w:hint="eastAsia" w:ascii="方正仿宋_GBK" w:hAnsi="方正仿宋_GBK" w:eastAsia="方正仿宋_GBK" w:cs="方正仿宋_GBK"/>
          <w:color w:val="auto"/>
          <w:sz w:val="32"/>
          <w:szCs w:val="32"/>
        </w:rPr>
        <w:t>陕西</w:t>
      </w:r>
      <w:r>
        <w:rPr>
          <w:rFonts w:hint="eastAsia" w:ascii="方正仿宋_GBK" w:hAnsi="方正仿宋_GBK" w:eastAsia="方正仿宋_GBK" w:cs="方正仿宋_GBK"/>
          <w:color w:val="auto"/>
          <w:sz w:val="32"/>
          <w:szCs w:val="32"/>
          <w:lang w:eastAsia="zh-CN"/>
        </w:rPr>
        <w:t>队夺得银牌，创造了重庆体育的历史。</w:t>
      </w:r>
      <w:r>
        <w:rPr>
          <w:rFonts w:hint="eastAsia" w:ascii="方正仿宋_GBK" w:hAnsi="方正仿宋_GBK" w:eastAsia="方正仿宋_GBK" w:cs="方正仿宋_GBK"/>
          <w:color w:val="auto"/>
          <w:sz w:val="32"/>
          <w:szCs w:val="32"/>
          <w:lang w:val="en-US" w:eastAsia="zh-CN"/>
        </w:rPr>
        <w:t>2023年3月5日-14日，2023年“中国足球学校杯”女子甲组（U17）比赛在国家体育总局秦皇岛训练基地（中国足球学校）进行，首次出战国家级比赛南坪中学女子足球队在为期10天的赛事中一路过关斩将、表现神勇以3胜2负战绩从小组赛脱颖而出在排位赛中队员们奋力拼搏最终以7:5的优异成绩成功斩获全国第五名。2023年6月</w:t>
      </w:r>
      <w:r>
        <w:rPr>
          <w:rFonts w:hint="eastAsia" w:ascii="方正仿宋_GBK" w:hAnsi="方正仿宋_GBK" w:eastAsia="方正仿宋_GBK" w:cs="方正仿宋_GBK"/>
          <w:color w:val="auto"/>
          <w:sz w:val="32"/>
          <w:szCs w:val="32"/>
          <w:lang w:eastAsia="zh-CN"/>
        </w:rPr>
        <w:t>中国青少年足球联赛暨2022-2023重庆市足球青训联赛（男子U13组、男子U14组）落下帷幕我区辅仁中学足球队获得男子U14组冠军、男子U13组亚军，并将代表重庆市参加中国青少年足球联赛。</w:t>
      </w:r>
      <w:r>
        <w:rPr>
          <w:rFonts w:hint="eastAsia" w:ascii="方正仿宋_GBK" w:hAnsi="方正仿宋_GBK" w:eastAsia="方正仿宋_GBK" w:cs="方正仿宋_GBK"/>
          <w:color w:val="auto"/>
          <w:sz w:val="32"/>
          <w:szCs w:val="32"/>
          <w:lang w:val="en-US" w:eastAsia="zh-CN"/>
        </w:rPr>
        <w:t>2023年7月22-29日广昌乡村振兴杯青少年足球邀请赛在江西省抚州市举行，经过7天6轮的激烈角逐重庆市辅仁中学校U13梯队从全国16支队伍中脱颖而出夺得冠军，球队教练张盛国队员韩先泽、蒋雨涵被组委会分别评为“最佳教练员”“最佳守门员”“最佳球员”。2023年8月12日，第四届“中国足球发展基金会杯”中国城市少儿足球联赛总决赛在云南省开远市开幕自5月开赛以来来自全国14个赛区751支队伍进行了近6000场比赛参赛规模近一万人，经过5天的精彩角逐重庆市南岸区珊瑚鲁能小学U11获得冠军、U8获得季军。2023年中华人民共和国第一届全国学生（青年）运动会足球比赛（校园组）辅仁中学代表重庆市出战成功进入决赛阶段比赛。</w:t>
      </w:r>
      <w:r>
        <w:rPr>
          <w:rFonts w:hint="eastAsia" w:ascii="方正仿宋_GBK" w:hAnsi="方正仿宋_GBK" w:eastAsia="方正仿宋_GBK" w:cs="方正仿宋_GBK"/>
          <w:color w:val="auto"/>
          <w:kern w:val="0"/>
          <w:sz w:val="32"/>
          <w:szCs w:val="32"/>
          <w:lang w:eastAsia="zh-CN"/>
        </w:rPr>
        <w:t>同时南岸校园足球青训体系先后培养出广州恒大的邓涵文、河北华夏幸福的罗森文、浙江毅腾的范洋、重庆斯威的张诚、重庆铜梁龙李华茂等诸多职业球员。南岸，已经成为了重庆领先甚至全国领先的校园足球强区。</w:t>
      </w:r>
    </w:p>
    <w:p>
      <w:pPr>
        <w:spacing w:line="594" w:lineRule="exact"/>
        <w:ind w:firstLine="630"/>
        <w:rPr>
          <w:rFonts w:hint="eastAsia" w:ascii="方正仿宋_GBK" w:hAnsi="方正仿宋_GBK" w:eastAsia="方正仿宋_GBK" w:cs="方正仿宋_GBK"/>
          <w:color w:val="FF0000"/>
          <w:kern w:val="0"/>
          <w:sz w:val="32"/>
          <w:szCs w:val="32"/>
          <w:lang w:eastAsia="zh-CN"/>
        </w:rPr>
      </w:pPr>
      <w:r>
        <w:rPr>
          <w:rFonts w:hint="eastAsia" w:ascii="方正仿宋_GBK" w:hAnsi="方正仿宋_GBK" w:eastAsia="方正仿宋_GBK" w:cs="方正仿宋_GBK"/>
          <w:color w:val="auto"/>
          <w:kern w:val="0"/>
          <w:sz w:val="32"/>
          <w:szCs w:val="32"/>
          <w:lang w:eastAsia="zh-CN"/>
        </w:rPr>
        <w:t>南岸坚持整合资源、创建平台、加大投入、建好队伍，校园足球工作呈现出良好的发展态势：全区直接参加各级足球比赛的中小学生由原来的700余人，增加到现在近3万人；校园足球代表队增加到现在的</w:t>
      </w:r>
      <w:r>
        <w:rPr>
          <w:rFonts w:hint="eastAsia" w:ascii="方正仿宋_GBK" w:hAnsi="方正仿宋_GBK" w:eastAsia="方正仿宋_GBK" w:cs="方正仿宋_GBK"/>
          <w:color w:val="auto"/>
          <w:kern w:val="0"/>
          <w:sz w:val="32"/>
          <w:szCs w:val="32"/>
          <w:lang w:val="en-US" w:eastAsia="zh-CN"/>
        </w:rPr>
        <w:t>73支</w:t>
      </w:r>
      <w:r>
        <w:rPr>
          <w:rFonts w:hint="eastAsia" w:ascii="方正仿宋_GBK" w:hAnsi="方正仿宋_GBK" w:eastAsia="方正仿宋_GBK" w:cs="方正仿宋_GBK"/>
          <w:color w:val="auto"/>
          <w:kern w:val="0"/>
          <w:sz w:val="32"/>
          <w:szCs w:val="32"/>
          <w:lang w:eastAsia="zh-CN"/>
        </w:rPr>
        <w:t>，形成了校校有球队、班班有赛事、年年有进步的新局面。</w:t>
      </w:r>
    </w:p>
    <w:p>
      <w:pPr>
        <w:spacing w:line="594" w:lineRule="exact"/>
        <w:ind w:firstLine="643" w:firstLineChars="200"/>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三、学校体育场馆开放情况</w:t>
      </w:r>
    </w:p>
    <w:p>
      <w:pPr>
        <w:spacing w:line="600" w:lineRule="exact"/>
        <w:ind w:firstLine="640" w:firstLineChars="200"/>
        <w:rPr>
          <w:rFonts w:hint="eastAsia"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lang w:val="en-US" w:eastAsia="zh-CN"/>
        </w:rPr>
        <w:t>2023年</w:t>
      </w:r>
      <w:r>
        <w:rPr>
          <w:rFonts w:hint="eastAsia" w:ascii="方正仿宋_GBK" w:hAnsi="方正仿宋_GBK" w:eastAsia="方正仿宋_GBK" w:cs="方正仿宋_GBK"/>
          <w:bCs/>
          <w:color w:val="auto"/>
          <w:kern w:val="0"/>
          <w:sz w:val="32"/>
          <w:szCs w:val="32"/>
        </w:rPr>
        <w:t>南岸区</w:t>
      </w:r>
      <w:r>
        <w:rPr>
          <w:rFonts w:hint="eastAsia" w:ascii="方正仿宋_GBK" w:hAnsi="方正仿宋_GBK" w:eastAsia="方正仿宋_GBK" w:cs="方正仿宋_GBK"/>
          <w:bCs/>
          <w:color w:val="auto"/>
          <w:kern w:val="0"/>
          <w:sz w:val="32"/>
          <w:szCs w:val="32"/>
          <w:lang w:val="en-US" w:eastAsia="zh-CN"/>
        </w:rPr>
        <w:t>81</w:t>
      </w:r>
      <w:r>
        <w:rPr>
          <w:rFonts w:hint="eastAsia" w:ascii="方正仿宋_GBK" w:hAnsi="方正仿宋_GBK" w:eastAsia="方正仿宋_GBK" w:cs="方正仿宋_GBK"/>
          <w:bCs/>
          <w:color w:val="auto"/>
          <w:kern w:val="0"/>
          <w:sz w:val="32"/>
          <w:szCs w:val="32"/>
        </w:rPr>
        <w:t>所中小学室外运动场地设施分为A、B、C三类正式向社会免费开放，A类开放学校，课余时段和节假日全面向社会开放，社区居民在规定时段内，凭身份证登记自由出入相关开放区域；学校锻炼区域需与教学、办公等其他区域设置物理隔断。B类开放学校，采用登记制方式，在学校规定的时间内，社区居民由社区统一组织，凭社区办理的出入证进入学校运动锻炼</w:t>
      </w:r>
      <w:r>
        <w:rPr>
          <w:rFonts w:hint="eastAsia" w:ascii="方正仿宋_GBK" w:hAnsi="方正仿宋_GBK" w:eastAsia="方正仿宋_GBK" w:cs="方正仿宋_GBK"/>
          <w:bCs/>
          <w:color w:val="auto"/>
          <w:kern w:val="0"/>
          <w:sz w:val="32"/>
          <w:szCs w:val="32"/>
          <w:lang w:eastAsia="zh-CN"/>
        </w:rPr>
        <w:t>。</w:t>
      </w:r>
      <w:r>
        <w:rPr>
          <w:rFonts w:hint="eastAsia" w:ascii="方正仿宋_GBK" w:hAnsi="方正仿宋_GBK" w:eastAsia="方正仿宋_GBK" w:cs="方正仿宋_GBK"/>
          <w:bCs/>
          <w:color w:val="auto"/>
          <w:kern w:val="0"/>
          <w:sz w:val="32"/>
          <w:szCs w:val="32"/>
        </w:rPr>
        <w:t>C类开放学校，根据学校特色项目和场地实际情况，只面向社区团队或者单位团体进行有组织的场地开放，进入学校前由社区或者团队负责人向学校申请，协商同意后，由负责人或健身指导员带领，有组织的进入学校指定区域进行比赛或者锻炼。值得一提的是7所A类学校，在建立健全器材安全检查制度、完善维修记录台账、提供各类运动器材的基础上，还不断探索改善场地设施设备和冬季灯光照明问题，</w:t>
      </w:r>
      <w:r>
        <w:rPr>
          <w:rFonts w:hint="eastAsia" w:ascii="方正仿宋_GBK" w:hAnsi="方正仿宋_GBK" w:eastAsia="方正仿宋_GBK" w:cs="方正仿宋_GBK"/>
          <w:bCs/>
          <w:color w:val="auto"/>
          <w:kern w:val="0"/>
          <w:sz w:val="32"/>
          <w:szCs w:val="32"/>
          <w:lang w:val="en-US" w:eastAsia="zh-CN"/>
        </w:rPr>
        <w:t>2022年</w:t>
      </w:r>
      <w:r>
        <w:rPr>
          <w:rFonts w:hint="eastAsia" w:ascii="方正仿宋_GBK" w:hAnsi="方正仿宋_GBK" w:eastAsia="方正仿宋_GBK" w:cs="方正仿宋_GBK"/>
          <w:bCs/>
          <w:color w:val="auto"/>
          <w:kern w:val="0"/>
          <w:sz w:val="32"/>
          <w:szCs w:val="32"/>
        </w:rPr>
        <w:t>投入资金</w:t>
      </w:r>
      <w:r>
        <w:rPr>
          <w:rFonts w:hint="eastAsia" w:ascii="方正仿宋_GBK" w:hAnsi="方正仿宋_GBK" w:eastAsia="方正仿宋_GBK" w:cs="方正仿宋_GBK"/>
          <w:bCs/>
          <w:color w:val="auto"/>
          <w:kern w:val="0"/>
          <w:sz w:val="32"/>
          <w:szCs w:val="32"/>
          <w:lang w:val="en-US" w:eastAsia="zh-CN"/>
        </w:rPr>
        <w:t>87.92万</w:t>
      </w:r>
      <w:r>
        <w:rPr>
          <w:rFonts w:hint="eastAsia" w:ascii="方正仿宋_GBK" w:hAnsi="方正仿宋_GBK" w:eastAsia="方正仿宋_GBK" w:cs="方正仿宋_GBK"/>
          <w:bCs/>
          <w:color w:val="auto"/>
          <w:kern w:val="0"/>
          <w:sz w:val="32"/>
          <w:szCs w:val="32"/>
        </w:rPr>
        <w:t>元。通过开放制度严格化、管理联合化，尽可能地为广大市民提供安全的体育设施、体育场地和优质的服务。</w:t>
      </w:r>
    </w:p>
    <w:p>
      <w:pPr>
        <w:spacing w:line="594" w:lineRule="exact"/>
        <w:ind w:firstLine="643" w:firstLineChars="200"/>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四、改革经验与突出成效</w:t>
      </w:r>
    </w:p>
    <w:p>
      <w:pPr>
        <w:spacing w:line="594" w:lineRule="exact"/>
        <w:ind w:firstLine="640" w:firstLineChars="200"/>
        <w:rPr>
          <w:rFonts w:hint="eastAsia" w:ascii="方正楷体_GBK" w:hAnsi="方正楷体_GBK" w:eastAsia="方正楷体_GBK" w:cs="方正楷体_GBK"/>
          <w:b w:val="0"/>
          <w:bCs w:val="0"/>
          <w:color w:val="auto"/>
          <w:kern w:val="0"/>
          <w:sz w:val="32"/>
          <w:szCs w:val="32"/>
        </w:rPr>
      </w:pPr>
      <w:r>
        <w:rPr>
          <w:rFonts w:hint="eastAsia" w:ascii="方正楷体_GBK" w:hAnsi="方正楷体_GBK" w:eastAsia="方正楷体_GBK" w:cs="方正楷体_GBK"/>
          <w:b w:val="0"/>
          <w:bCs w:val="0"/>
          <w:color w:val="auto"/>
          <w:kern w:val="0"/>
          <w:sz w:val="32"/>
          <w:szCs w:val="32"/>
        </w:rPr>
        <w:t>（一）课程建设</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校在开齐开足体育课程和落实每天1小时阳光体育锻炼的基础上，结合疫情防控实际，遵循体育学科规律，紧紧依据新的课程改革的核心素养总目标，不断深化体育教育改革，蓬勃开展学校体育活动。充分依托社会资源和校内资源，开发和建构区域化、校本化体育课程。重点构建“教学—训练—竞赛—选拔”为一体的内涵发展体系，切实做到“教会”“勤练”“常赛”。</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（二）学生体质健康</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kern w:val="0"/>
          <w:sz w:val="32"/>
          <w:szCs w:val="32"/>
        </w:rPr>
        <w:t>根据《教育部关于印发学生体质健康监测评价办法等三个文件的通知》要求，督促各校就学生体质健康相关文件的落实，推动学校体育科学发展，建立和完善学生体质健康监测评价制度，</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kern w:val="0"/>
          <w:sz w:val="32"/>
          <w:szCs w:val="32"/>
        </w:rPr>
        <w:t>《国家学生体质健康标准》</w:t>
      </w:r>
      <w:r>
        <w:rPr>
          <w:rFonts w:hint="eastAsia" w:ascii="方正仿宋_GBK" w:hAnsi="方正仿宋_GBK" w:eastAsia="方正仿宋_GBK" w:cs="方正仿宋_GBK"/>
          <w:color w:val="auto"/>
          <w:sz w:val="32"/>
          <w:szCs w:val="32"/>
        </w:rPr>
        <w:t>和结合我区实际，根据着重强化其教育激励、反馈调整和引导锻炼的功能，提高其教育监测和绩效评价的水平。</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建立了未达标学生发展追踪记录手册、校长约谈机制、区级抽查复核、纳入年度综合考评机制，有效促进了全区学生体质健康水平，全区及格率达到</w:t>
      </w:r>
      <w:r>
        <w:rPr>
          <w:rFonts w:hint="eastAsia" w:ascii="方正仿宋_GBK" w:hAnsi="方正仿宋_GBK" w:eastAsia="方正仿宋_GBK" w:cs="方正仿宋_GBK"/>
          <w:color w:val="auto"/>
          <w:sz w:val="32"/>
          <w:szCs w:val="32"/>
          <w:shd w:val="clear" w:color="auto" w:fill="FFFFFF"/>
          <w:lang w:val="en-US" w:eastAsia="zh-CN"/>
        </w:rPr>
        <w:t>99.3</w:t>
      </w:r>
      <w:r>
        <w:rPr>
          <w:rFonts w:hint="eastAsia" w:ascii="方正仿宋_GBK" w:hAnsi="方正仿宋_GBK" w:eastAsia="方正仿宋_GBK" w:cs="方正仿宋_GBK"/>
          <w:color w:val="auto"/>
          <w:sz w:val="32"/>
          <w:szCs w:val="32"/>
          <w:shd w:val="clear" w:color="auto" w:fill="FFFFFF"/>
        </w:rPr>
        <w:t>%。</w:t>
      </w:r>
    </w:p>
    <w:p>
      <w:pPr>
        <w:spacing w:line="594" w:lineRule="exact"/>
        <w:ind w:firstLine="640" w:firstLineChars="200"/>
        <w:rPr>
          <w:rFonts w:hint="eastAsia" w:ascii="方正楷体_GBK" w:hAnsi="方正楷体_GBK" w:eastAsia="方正楷体_GBK" w:cs="方正楷体_GBK"/>
          <w:b w:val="0"/>
          <w:bCs/>
          <w:color w:val="auto"/>
          <w:kern w:val="0"/>
          <w:sz w:val="32"/>
          <w:szCs w:val="32"/>
        </w:rPr>
      </w:pPr>
      <w:r>
        <w:rPr>
          <w:rFonts w:hint="eastAsia" w:ascii="方正楷体_GBK" w:hAnsi="方正楷体_GBK" w:eastAsia="方正楷体_GBK" w:cs="方正楷体_GBK"/>
          <w:b w:val="0"/>
          <w:bCs/>
          <w:color w:val="auto"/>
          <w:kern w:val="0"/>
          <w:sz w:val="32"/>
          <w:szCs w:val="32"/>
        </w:rPr>
        <w:t>(三)中招体育考试</w:t>
      </w:r>
    </w:p>
    <w:p>
      <w:pPr>
        <w:spacing w:line="594" w:lineRule="exact"/>
        <w:ind w:firstLine="640" w:firstLineChars="200"/>
        <w:jc w:val="left"/>
        <w:rPr>
          <w:rFonts w:hint="eastAsia" w:ascii="方正仿宋_GBK" w:hAnsi="方正仿宋_GBK" w:eastAsia="方正仿宋_GBK" w:cs="方正仿宋_GBK"/>
          <w:color w:val="C00000"/>
          <w:sz w:val="32"/>
          <w:szCs w:val="32"/>
        </w:rPr>
      </w:pPr>
      <w:r>
        <w:rPr>
          <w:rFonts w:hint="eastAsia" w:ascii="方正仿宋_GBK" w:hAnsi="方正仿宋_GBK" w:eastAsia="方正仿宋_GBK" w:cs="方正仿宋_GBK"/>
          <w:color w:val="auto"/>
          <w:sz w:val="32"/>
          <w:szCs w:val="32"/>
        </w:rPr>
        <w:t>我区中招体考实现了两个“第一”。2014年在重庆市率先实施中招体考全电子化考试，确保了阳光考试、零投诉。2017年在重庆市率先将体考成绩计入区域内九年级质量监测总成绩，强化了初中学校体育的学科地位。体考成绩连年上升，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年各送考学校精心组织</w:t>
      </w:r>
      <w:r>
        <w:rPr>
          <w:rFonts w:hint="eastAsia" w:ascii="方正仿宋_GBK" w:hAnsi="方正仿宋_GBK" w:eastAsia="方正仿宋_GBK" w:cs="方正仿宋_GBK"/>
          <w:color w:val="000000" w:themeColor="text1"/>
          <w:sz w:val="32"/>
          <w:szCs w:val="32"/>
          <w:lang w:val="en-US" w:eastAsia="zh-CN"/>
        </w:rPr>
        <w:t>10267</w:t>
      </w:r>
      <w:r>
        <w:rPr>
          <w:rFonts w:hint="eastAsia" w:ascii="方正仿宋_GBK" w:hAnsi="方正仿宋_GBK" w:eastAsia="方正仿宋_GBK" w:cs="方正仿宋_GBK"/>
          <w:color w:val="auto"/>
          <w:sz w:val="32"/>
          <w:szCs w:val="32"/>
        </w:rPr>
        <w:t>人参考，平均分47.11分</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名列全市前茅。工作经验被市教委在全市推广，实现了对全市的示范引领和推动作用。</w:t>
      </w:r>
    </w:p>
    <w:p>
      <w:pPr>
        <w:spacing w:line="594" w:lineRule="exact"/>
        <w:ind w:firstLine="640" w:firstLineChars="200"/>
        <w:rPr>
          <w:rFonts w:hint="eastAsia" w:ascii="方正楷体_GBK" w:hAnsi="方正楷体_GBK" w:eastAsia="方正楷体_GBK" w:cs="方正楷体_GBK"/>
          <w:b w:val="0"/>
          <w:bCs/>
          <w:color w:val="auto"/>
          <w:kern w:val="0"/>
          <w:sz w:val="32"/>
          <w:szCs w:val="32"/>
        </w:rPr>
      </w:pPr>
      <w:r>
        <w:rPr>
          <w:rFonts w:hint="eastAsia" w:ascii="方正楷体_GBK" w:hAnsi="方正楷体_GBK" w:eastAsia="方正楷体_GBK" w:cs="方正楷体_GBK"/>
          <w:b w:val="0"/>
          <w:bCs/>
          <w:color w:val="auto"/>
          <w:kern w:val="0"/>
          <w:sz w:val="32"/>
          <w:szCs w:val="32"/>
        </w:rPr>
        <w:t>（</w:t>
      </w:r>
      <w:r>
        <w:rPr>
          <w:rFonts w:hint="eastAsia" w:ascii="方正楷体_GBK" w:hAnsi="方正楷体_GBK" w:eastAsia="方正楷体_GBK" w:cs="方正楷体_GBK"/>
          <w:b w:val="0"/>
          <w:bCs/>
          <w:color w:val="auto"/>
          <w:kern w:val="0"/>
          <w:sz w:val="32"/>
          <w:szCs w:val="32"/>
          <w:lang w:eastAsia="zh-CN"/>
        </w:rPr>
        <w:t>四</w:t>
      </w:r>
      <w:r>
        <w:rPr>
          <w:rFonts w:hint="eastAsia" w:ascii="方正楷体_GBK" w:hAnsi="方正楷体_GBK" w:eastAsia="方正楷体_GBK" w:cs="方正楷体_GBK"/>
          <w:b w:val="0"/>
          <w:bCs/>
          <w:color w:val="auto"/>
          <w:kern w:val="0"/>
          <w:sz w:val="32"/>
          <w:szCs w:val="32"/>
        </w:rPr>
        <w:t>）传统体育赛事</w:t>
      </w:r>
    </w:p>
    <w:p>
      <w:pPr>
        <w:spacing w:line="594" w:lineRule="exact"/>
        <w:ind w:firstLine="640" w:firstLineChars="200"/>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全区10余项赛事活动常年开展，促成了各校体育项目训练工作的长效机制。</w:t>
      </w:r>
      <w:r>
        <w:rPr>
          <w:rFonts w:hint="eastAsia" w:ascii="方正仿宋_GBK" w:hAnsi="方正仿宋_GBK" w:eastAsia="方正仿宋_GBK" w:cs="方正仿宋_GBK"/>
          <w:color w:val="auto"/>
          <w:sz w:val="32"/>
          <w:szCs w:val="32"/>
        </w:rPr>
        <w:t>针对区域拔尖苗子的遴选、培训工作，建立了专门的管理评价机制，落实学校、教练相关责任，开展不定期抽检、跟踪分析反馈，确保好苗子能发现、有任务、留得住，为区域体育工作夯实基础。</w:t>
      </w:r>
      <w:r>
        <w:rPr>
          <w:rFonts w:hint="eastAsia" w:ascii="方正仿宋_GBK" w:hAnsi="方正仿宋_GBK" w:eastAsia="方正仿宋_GBK" w:cs="方正仿宋_GBK"/>
          <w:color w:val="auto"/>
          <w:sz w:val="32"/>
          <w:szCs w:val="32"/>
          <w:lang w:val="en-US" w:eastAsia="zh-CN"/>
        </w:rPr>
        <w:t>2023年我区举办了南岸区第二届学生运动会，包含田径、足球、篮球、乒乓球、网球、羽毛球、武术、跳绳踢毽、啦啦操等项目。</w:t>
      </w:r>
    </w:p>
    <w:p>
      <w:pPr>
        <w:spacing w:line="594" w:lineRule="exact"/>
        <w:ind w:firstLine="640" w:firstLineChars="200"/>
        <w:rPr>
          <w:rFonts w:hint="eastAsia" w:ascii="方正楷体_GBK" w:hAnsi="方正楷体_GBK" w:eastAsia="方正楷体_GBK" w:cs="方正楷体_GBK"/>
          <w:b w:val="0"/>
          <w:bCs/>
          <w:color w:val="auto"/>
          <w:kern w:val="0"/>
          <w:sz w:val="32"/>
          <w:szCs w:val="32"/>
        </w:rPr>
      </w:pPr>
      <w:r>
        <w:rPr>
          <w:rFonts w:hint="eastAsia" w:ascii="方正楷体_GBK" w:hAnsi="方正楷体_GBK" w:eastAsia="方正楷体_GBK" w:cs="方正楷体_GBK"/>
          <w:b w:val="0"/>
          <w:bCs/>
          <w:color w:val="auto"/>
          <w:kern w:val="0"/>
          <w:sz w:val="32"/>
          <w:szCs w:val="32"/>
        </w:rPr>
        <w:t>（</w:t>
      </w:r>
      <w:r>
        <w:rPr>
          <w:rFonts w:hint="eastAsia" w:ascii="方正楷体_GBK" w:hAnsi="方正楷体_GBK" w:eastAsia="方正楷体_GBK" w:cs="方正楷体_GBK"/>
          <w:b w:val="0"/>
          <w:bCs/>
          <w:color w:val="auto"/>
          <w:kern w:val="0"/>
          <w:sz w:val="32"/>
          <w:szCs w:val="32"/>
          <w:lang w:eastAsia="zh-CN"/>
        </w:rPr>
        <w:t>五</w:t>
      </w:r>
      <w:r>
        <w:rPr>
          <w:rFonts w:hint="eastAsia" w:ascii="方正楷体_GBK" w:hAnsi="方正楷体_GBK" w:eastAsia="方正楷体_GBK" w:cs="方正楷体_GBK"/>
          <w:b w:val="0"/>
          <w:bCs/>
          <w:color w:val="auto"/>
          <w:kern w:val="0"/>
          <w:sz w:val="32"/>
          <w:szCs w:val="32"/>
        </w:rPr>
        <w:t>）中德校园足球联盟</w:t>
      </w:r>
    </w:p>
    <w:p>
      <w:pPr>
        <w:spacing w:line="594" w:lineRule="exact"/>
        <w:ind w:firstLine="640" w:firstLineChars="200"/>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2019年5月25日，</w:t>
      </w:r>
      <w:r>
        <w:rPr>
          <w:rFonts w:hint="eastAsia" w:ascii="方正仿宋_GBK" w:hAnsi="方正仿宋_GBK" w:eastAsia="方正仿宋_GBK" w:cs="方正仿宋_GBK"/>
          <w:color w:val="auto"/>
          <w:sz w:val="32"/>
          <w:szCs w:val="32"/>
        </w:rPr>
        <w:t>同济大学、重庆市南岸区人民政府、德国门兴格拉德巴赫足球俱乐部签订《关于推进重庆市校园足球发展合作备忘录》,开启了以中德校园足球联盟南岸示范基地建设为统领、加快推进我区校园足球普及和提高的新征程。南岸将以中德校园足球联盟示范基地为统领，打造新时期校园足球发展的“南岸模式”，不断激发校园足球发展的活力。</w:t>
      </w:r>
    </w:p>
    <w:p>
      <w:pPr>
        <w:spacing w:line="594" w:lineRule="exact"/>
        <w:ind w:firstLine="643" w:firstLineChars="200"/>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五、主要问题与分析</w:t>
      </w:r>
    </w:p>
    <w:p>
      <w:pPr>
        <w:numPr>
          <w:ilvl w:val="0"/>
          <w:numId w:val="1"/>
        </w:num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体育场馆设施设备有待加强。</w:t>
      </w:r>
      <w:r>
        <w:rPr>
          <w:rFonts w:hint="eastAsia" w:ascii="方正仿宋_GBK" w:hAnsi="方正仿宋_GBK" w:eastAsia="方正仿宋_GBK" w:cs="方正仿宋_GBK"/>
          <w:color w:val="auto"/>
          <w:sz w:val="32"/>
          <w:szCs w:val="32"/>
        </w:rPr>
        <w:t>个别学校由于历史原因及老城区周边环境限制，导致个别学校体育教学和体育活动场地受到制约，生均体育场地未完全达标。</w:t>
      </w:r>
    </w:p>
    <w:p>
      <w:pPr>
        <w:numPr>
          <w:ilvl w:val="0"/>
          <w:numId w:val="1"/>
        </w:num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color w:val="auto"/>
          <w:sz w:val="32"/>
          <w:szCs w:val="32"/>
        </w:rPr>
        <w:t>运动器材有待进一步更新升级。</w:t>
      </w:r>
      <w:r>
        <w:rPr>
          <w:rFonts w:hint="eastAsia" w:ascii="方正仿宋_GBK" w:hAnsi="方正仿宋_GBK" w:eastAsia="方正仿宋_GBK" w:cs="方正仿宋_GBK"/>
          <w:color w:val="auto"/>
          <w:sz w:val="32"/>
          <w:szCs w:val="32"/>
        </w:rPr>
        <w:t>因学校增添的器械有限，体育设施设备和场地损耗较大，通过招投标采购的设备不能完全及时到位，个别学校体育器材配置略显不足。</w:t>
      </w:r>
    </w:p>
    <w:p>
      <w:pPr>
        <w:spacing w:line="594" w:lineRule="exact"/>
        <w:ind w:firstLine="643" w:firstLineChars="200"/>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六、下一年度发展思路与整改措施</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（一）个别学校重视力度不够</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根据《中共重庆市委办公厅</w:t>
      </w:r>
      <w:r>
        <w:rPr>
          <w:rFonts w:hint="eastAsia" w:ascii="方正仿宋_GBK" w:hAnsi="方正仿宋_GBK" w:eastAsia="方正仿宋_GBK" w:cs="方正仿宋_GBK"/>
          <w:color w:val="auto"/>
          <w:sz w:val="32"/>
          <w:szCs w:val="32"/>
          <w:lang w:val="en-US" w:eastAsia="zh-CN"/>
        </w:rPr>
        <w:t xml:space="preserve"> 重庆市</w:t>
      </w:r>
      <w:r>
        <w:rPr>
          <w:rFonts w:hint="eastAsia" w:ascii="方正仿宋_GBK" w:hAnsi="方正仿宋_GBK" w:eastAsia="方正仿宋_GBK" w:cs="方正仿宋_GBK"/>
          <w:color w:val="auto"/>
          <w:sz w:val="32"/>
          <w:szCs w:val="32"/>
        </w:rPr>
        <w:t>市政府办公厅印发的重庆市全面加强和改进新时代学校体育工作的若干举措》</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《义务教育课程方案和课程标准（2022年版）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要求，202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年义务教育阶段学校每周</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4节体育课、高中每周</w:t>
      </w:r>
      <w:r>
        <w:rPr>
          <w:rFonts w:hint="eastAsia" w:ascii="方正仿宋_GBK" w:hAnsi="方正仿宋_GBK" w:eastAsia="方正仿宋_GBK" w:cs="方正仿宋_GBK"/>
          <w:color w:val="auto"/>
          <w:sz w:val="32"/>
          <w:szCs w:val="32"/>
          <w:lang w:eastAsia="zh-CN"/>
        </w:rPr>
        <w:t>不少于</w:t>
      </w:r>
      <w:r>
        <w:rPr>
          <w:rFonts w:hint="eastAsia" w:ascii="方正仿宋_GBK" w:hAnsi="方正仿宋_GBK" w:eastAsia="方正仿宋_GBK" w:cs="方正仿宋_GBK"/>
          <w:color w:val="auto"/>
          <w:sz w:val="32"/>
          <w:szCs w:val="32"/>
        </w:rPr>
        <w:t>3节体育课，各校需要保质保量，开齐上好体育课。学校要全面规划好体育课程、体育课堂、体育活动，保障体育师资配齐到位，提升体育课堂效率，让每一位学生真正能掌握</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2项体育基本技能。</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（二）规划好课后服务，引导体教融合</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各校要结合自身实际，因校制宜设计课后体育服务项目，注重学生个体差异和兴趣培养，开发校内外体育资源，构建形式多样、内容丰富的课后体育服务内容，确保课后锻炼和课余训练正常开展。</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（三）强化学生体质健康管理</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确保《国家学生体质健康标准》测试和上报工作，成为学校体育常态化工作，完善学校体育评价机制，为制定学校体育、卫生与健康教育工作发展规划、科学开展学校体育、卫生与健康教育工作提供依据。各校务必按照区教委统筹安排，做好全区《国家学生体质健康标准》抽测复核工作。</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rPr>
        <w:t>（四）将学校体育工作评估纳入年度综合目标考评</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中小学校在体育工作评估指标体系自评基础上查漏补缺，作为一次检阅学校体育整体工作的机会，此项工作每年持续进行，区教委将进行复核，市教委认定及随机抽取部分学校审核，结果将通过市区政府网站公示。区教委适时将学校体育工作评估纳入年度综合目标考评。</w:t>
      </w:r>
    </w:p>
    <w:p>
      <w:pPr>
        <w:spacing w:line="594" w:lineRule="exact"/>
        <w:ind w:firstLine="640" w:firstLineChars="200"/>
        <w:rPr>
          <w:rFonts w:hint="eastAsia" w:ascii="方正楷体_GBK" w:hAnsi="方正楷体_GBK" w:eastAsia="方正楷体_GBK" w:cs="方正楷体_GBK"/>
          <w:b w:val="0"/>
          <w:bCs/>
          <w:color w:val="auto"/>
          <w:sz w:val="32"/>
          <w:szCs w:val="32"/>
        </w:rPr>
      </w:pPr>
      <w:r>
        <w:rPr>
          <w:rFonts w:hint="eastAsia" w:ascii="方正楷体_GBK" w:hAnsi="方正楷体_GBK" w:eastAsia="方正楷体_GBK" w:cs="方正楷体_GBK"/>
          <w:b w:val="0"/>
          <w:bCs/>
          <w:color w:val="auto"/>
          <w:sz w:val="32"/>
          <w:szCs w:val="32"/>
          <w:lang w:eastAsia="zh-CN"/>
        </w:rPr>
        <w:t>（五）</w:t>
      </w:r>
      <w:r>
        <w:rPr>
          <w:rFonts w:hint="eastAsia" w:ascii="方正楷体_GBK" w:hAnsi="方正楷体_GBK" w:eastAsia="方正楷体_GBK" w:cs="方正楷体_GBK"/>
          <w:b w:val="0"/>
          <w:bCs/>
          <w:color w:val="auto"/>
          <w:sz w:val="32"/>
          <w:szCs w:val="32"/>
        </w:rPr>
        <w:t>积极开展武术进校园活动</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大力推进中华传统体育项目武术进校园、进课程、进大课间，因地制宜开展武术教学、训练、竞赛活动，切实推进武术项目的普及和提高。将武术充分融入学校体育工作内容。</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十四五</w:t>
      </w:r>
      <w:r>
        <w:rPr>
          <w:rFonts w:hint="eastAsia" w:ascii="方正仿宋_GBK" w:hAnsi="方正仿宋_GBK" w:eastAsia="方正仿宋_GBK" w:cs="方正仿宋_GBK"/>
          <w:color w:val="auto"/>
          <w:sz w:val="32"/>
          <w:szCs w:val="32"/>
          <w:lang w:eastAsia="zh-CN"/>
        </w:rPr>
        <w:t>”</w:t>
      </w:r>
      <w:bookmarkStart w:id="0" w:name="_GoBack"/>
      <w:bookmarkEnd w:id="0"/>
      <w:r>
        <w:rPr>
          <w:rFonts w:hint="eastAsia" w:ascii="方正仿宋_GBK" w:hAnsi="方正仿宋_GBK" w:eastAsia="方正仿宋_GBK" w:cs="方正仿宋_GBK"/>
          <w:color w:val="auto"/>
          <w:sz w:val="32"/>
          <w:szCs w:val="32"/>
        </w:rPr>
        <w:t>规划</w:t>
      </w:r>
      <w:r>
        <w:rPr>
          <w:rFonts w:hint="eastAsia" w:ascii="方正仿宋_GBK" w:hAnsi="方正仿宋_GBK" w:eastAsia="方正仿宋_GBK" w:cs="方正仿宋_GBK"/>
          <w:color w:val="auto"/>
          <w:sz w:val="32"/>
          <w:szCs w:val="32"/>
          <w:lang w:eastAsia="zh-CN"/>
        </w:rPr>
        <w:t>期间</w:t>
      </w:r>
      <w:r>
        <w:rPr>
          <w:rFonts w:hint="eastAsia" w:ascii="方正仿宋_GBK" w:hAnsi="方正仿宋_GBK" w:eastAsia="方正仿宋_GBK" w:cs="方正仿宋_GBK"/>
          <w:color w:val="auto"/>
          <w:sz w:val="32"/>
          <w:szCs w:val="32"/>
        </w:rPr>
        <w:t>，各中小</w:t>
      </w:r>
      <w:r>
        <w:rPr>
          <w:rFonts w:hint="eastAsia" w:ascii="方正仿宋_GBK" w:hAnsi="方正仿宋_GBK" w:eastAsia="方正仿宋_GBK" w:cs="方正仿宋_GBK"/>
          <w:color w:val="auto"/>
          <w:sz w:val="32"/>
          <w:szCs w:val="32"/>
          <w:lang w:eastAsia="zh-CN"/>
        </w:rPr>
        <w:t>学</w:t>
      </w:r>
      <w:r>
        <w:rPr>
          <w:rFonts w:hint="eastAsia" w:ascii="方正仿宋_GBK" w:hAnsi="方正仿宋_GBK" w:eastAsia="方正仿宋_GBK" w:cs="方正仿宋_GBK"/>
          <w:color w:val="auto"/>
          <w:sz w:val="32"/>
          <w:szCs w:val="32"/>
        </w:rPr>
        <w:t>校长要提高站位，全面贯彻落实党的教育方针，认真落实党中央国务院决策部署及市级要求，着力加强和改进新时代学校体育工作。各中小学要结合实际情况，直面问题，剑指学校体育工作的薄弱环节，确保学校体育各项工作落到实处，为南岸教育优质均衡发展奠基。</w:t>
      </w:r>
    </w:p>
    <w:p>
      <w:pPr>
        <w:spacing w:line="594" w:lineRule="exact"/>
        <w:ind w:firstLine="640" w:firstLineChars="200"/>
        <w:rPr>
          <w:rFonts w:hint="eastAsia" w:ascii="方正仿宋_GBK" w:hAnsi="方正仿宋_GBK" w:eastAsia="方正仿宋_GBK" w:cs="方正仿宋_GBK"/>
          <w:color w:val="auto"/>
          <w:sz w:val="32"/>
          <w:szCs w:val="32"/>
        </w:rPr>
      </w:pPr>
    </w:p>
    <w:p>
      <w:pPr>
        <w:spacing w:line="594" w:lineRule="exact"/>
        <w:ind w:firstLine="640" w:firstLineChars="200"/>
        <w:rPr>
          <w:rFonts w:hint="eastAsia" w:ascii="方正仿宋_GBK" w:hAnsi="方正仿宋_GBK" w:eastAsia="方正仿宋_GBK" w:cs="方正仿宋_GBK"/>
          <w:color w:val="000000" w:themeColor="text1"/>
          <w:sz w:val="32"/>
          <w:szCs w:val="32"/>
          <w:lang w:val="en-US" w:eastAsia="zh-CN"/>
        </w:rPr>
      </w:pPr>
    </w:p>
    <w:p>
      <w:pPr>
        <w:spacing w:line="594" w:lineRule="exact"/>
        <w:ind w:firstLine="640" w:firstLineChars="200"/>
        <w:jc w:val="right"/>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重庆市南岸区教育委员会</w:t>
      </w:r>
    </w:p>
    <w:p>
      <w:pPr>
        <w:spacing w:line="594" w:lineRule="exact"/>
        <w:ind w:firstLine="640" w:firstLineChars="200"/>
        <w:jc w:val="center"/>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202</w:t>
      </w:r>
      <w:r>
        <w:rPr>
          <w:rFonts w:hint="eastAsia" w:ascii="方正仿宋_GBK" w:hAnsi="方正仿宋_GBK" w:eastAsia="方正仿宋_GBK" w:cs="方正仿宋_GBK"/>
          <w:color w:val="000000" w:themeColor="text1"/>
          <w:sz w:val="32"/>
          <w:szCs w:val="32"/>
          <w:lang w:val="en-US" w:eastAsia="zh-CN"/>
        </w:rPr>
        <w:t>3</w:t>
      </w:r>
      <w:r>
        <w:rPr>
          <w:rFonts w:hint="eastAsia" w:ascii="方正仿宋_GBK" w:hAnsi="方正仿宋_GBK" w:eastAsia="方正仿宋_GBK" w:cs="方正仿宋_GBK"/>
          <w:color w:val="000000" w:themeColor="text1"/>
          <w:sz w:val="32"/>
          <w:szCs w:val="32"/>
        </w:rPr>
        <w:t>年</w:t>
      </w:r>
      <w:r>
        <w:rPr>
          <w:rFonts w:hint="eastAsia" w:ascii="方正仿宋_GBK" w:hAnsi="方正仿宋_GBK" w:eastAsia="方正仿宋_GBK" w:cs="方正仿宋_GBK"/>
          <w:color w:val="000000" w:themeColor="text1"/>
          <w:sz w:val="32"/>
          <w:szCs w:val="32"/>
          <w:lang w:val="en-US" w:eastAsia="zh-CN"/>
        </w:rPr>
        <w:t>11</w:t>
      </w:r>
      <w:r>
        <w:rPr>
          <w:rFonts w:hint="eastAsia" w:ascii="方正仿宋_GBK" w:hAnsi="方正仿宋_GBK" w:eastAsia="方正仿宋_GBK" w:cs="方正仿宋_GBK"/>
          <w:color w:val="000000" w:themeColor="text1"/>
          <w:sz w:val="32"/>
          <w:szCs w:val="32"/>
        </w:rPr>
        <w:t>月</w:t>
      </w:r>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8833751"/>
    </w:sdtPr>
    <w:sdtContent>
      <w:p>
        <w:pPr>
          <w:pStyle w:val="4"/>
          <w:jc w:val="right"/>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DBE05"/>
    <w:multiLevelType w:val="singleLevel"/>
    <w:tmpl w:val="5A1DBE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1YTlhZGI4YzI1ZmFiNmEzMDY3MDg2NWNkNGFkYTIifQ=="/>
  </w:docVars>
  <w:rsids>
    <w:rsidRoot w:val="00CE14FC"/>
    <w:rsid w:val="000014DB"/>
    <w:rsid w:val="00014DDD"/>
    <w:rsid w:val="000276B6"/>
    <w:rsid w:val="00072C34"/>
    <w:rsid w:val="00090783"/>
    <w:rsid w:val="00091BAE"/>
    <w:rsid w:val="000B783A"/>
    <w:rsid w:val="000D26FB"/>
    <w:rsid w:val="00137EC6"/>
    <w:rsid w:val="00154B31"/>
    <w:rsid w:val="00166735"/>
    <w:rsid w:val="001B101F"/>
    <w:rsid w:val="001D4F1F"/>
    <w:rsid w:val="002127F0"/>
    <w:rsid w:val="002254C1"/>
    <w:rsid w:val="00225641"/>
    <w:rsid w:val="00257AFB"/>
    <w:rsid w:val="002F6F09"/>
    <w:rsid w:val="003400AC"/>
    <w:rsid w:val="003814F0"/>
    <w:rsid w:val="003821AD"/>
    <w:rsid w:val="00386F2C"/>
    <w:rsid w:val="0039711A"/>
    <w:rsid w:val="003D2212"/>
    <w:rsid w:val="003E0EF2"/>
    <w:rsid w:val="003F0982"/>
    <w:rsid w:val="003F23A1"/>
    <w:rsid w:val="00407138"/>
    <w:rsid w:val="004110E4"/>
    <w:rsid w:val="00475FF4"/>
    <w:rsid w:val="004823D6"/>
    <w:rsid w:val="0048397E"/>
    <w:rsid w:val="004948ED"/>
    <w:rsid w:val="004A050B"/>
    <w:rsid w:val="004A6481"/>
    <w:rsid w:val="004B2800"/>
    <w:rsid w:val="004B5610"/>
    <w:rsid w:val="00516826"/>
    <w:rsid w:val="005707B7"/>
    <w:rsid w:val="00583F35"/>
    <w:rsid w:val="005B195E"/>
    <w:rsid w:val="005B4EEC"/>
    <w:rsid w:val="005E5F34"/>
    <w:rsid w:val="00603AA6"/>
    <w:rsid w:val="0062095D"/>
    <w:rsid w:val="0063694B"/>
    <w:rsid w:val="00650E28"/>
    <w:rsid w:val="00660FAB"/>
    <w:rsid w:val="006E4BE5"/>
    <w:rsid w:val="006E4E91"/>
    <w:rsid w:val="007456A3"/>
    <w:rsid w:val="00746C2D"/>
    <w:rsid w:val="00746F65"/>
    <w:rsid w:val="00754D34"/>
    <w:rsid w:val="007561E6"/>
    <w:rsid w:val="00770D24"/>
    <w:rsid w:val="0079555A"/>
    <w:rsid w:val="007D50A6"/>
    <w:rsid w:val="0081726F"/>
    <w:rsid w:val="00827700"/>
    <w:rsid w:val="008346D4"/>
    <w:rsid w:val="008A0256"/>
    <w:rsid w:val="008A13B4"/>
    <w:rsid w:val="008C342F"/>
    <w:rsid w:val="0090000B"/>
    <w:rsid w:val="009006D9"/>
    <w:rsid w:val="009009D4"/>
    <w:rsid w:val="00933054"/>
    <w:rsid w:val="009A7605"/>
    <w:rsid w:val="009C04DF"/>
    <w:rsid w:val="009D1B1C"/>
    <w:rsid w:val="009E5900"/>
    <w:rsid w:val="00A1031B"/>
    <w:rsid w:val="00A61426"/>
    <w:rsid w:val="00AA1687"/>
    <w:rsid w:val="00AB4781"/>
    <w:rsid w:val="00AC5388"/>
    <w:rsid w:val="00AD7EA7"/>
    <w:rsid w:val="00B16DF9"/>
    <w:rsid w:val="00B17DF3"/>
    <w:rsid w:val="00B24AC2"/>
    <w:rsid w:val="00B425CA"/>
    <w:rsid w:val="00B63010"/>
    <w:rsid w:val="00BA6C7E"/>
    <w:rsid w:val="00BC21F5"/>
    <w:rsid w:val="00BD23CF"/>
    <w:rsid w:val="00BD2632"/>
    <w:rsid w:val="00C948A0"/>
    <w:rsid w:val="00CC0B45"/>
    <w:rsid w:val="00CD23BB"/>
    <w:rsid w:val="00CD5B3A"/>
    <w:rsid w:val="00CE124A"/>
    <w:rsid w:val="00CE14FC"/>
    <w:rsid w:val="00D11393"/>
    <w:rsid w:val="00D610BB"/>
    <w:rsid w:val="00DB6346"/>
    <w:rsid w:val="00E333F5"/>
    <w:rsid w:val="00E51192"/>
    <w:rsid w:val="00E91B60"/>
    <w:rsid w:val="00E94E9F"/>
    <w:rsid w:val="00EA54EF"/>
    <w:rsid w:val="00EF2EAD"/>
    <w:rsid w:val="00F10B24"/>
    <w:rsid w:val="00F126B9"/>
    <w:rsid w:val="00F128B6"/>
    <w:rsid w:val="00F30D86"/>
    <w:rsid w:val="00F84992"/>
    <w:rsid w:val="00FA5841"/>
    <w:rsid w:val="00FE0A47"/>
    <w:rsid w:val="0151053F"/>
    <w:rsid w:val="018E53BB"/>
    <w:rsid w:val="01916C5A"/>
    <w:rsid w:val="01CE57B8"/>
    <w:rsid w:val="01E431E5"/>
    <w:rsid w:val="01E70A2A"/>
    <w:rsid w:val="01F11CD4"/>
    <w:rsid w:val="029702A0"/>
    <w:rsid w:val="02C93A26"/>
    <w:rsid w:val="02DA4630"/>
    <w:rsid w:val="02ED1C6E"/>
    <w:rsid w:val="030719DC"/>
    <w:rsid w:val="03681C3C"/>
    <w:rsid w:val="039755A9"/>
    <w:rsid w:val="03A219EA"/>
    <w:rsid w:val="03E017D2"/>
    <w:rsid w:val="044C6E68"/>
    <w:rsid w:val="04746EEB"/>
    <w:rsid w:val="049F343C"/>
    <w:rsid w:val="04A2573B"/>
    <w:rsid w:val="04BF0A53"/>
    <w:rsid w:val="04EA6DAD"/>
    <w:rsid w:val="050C39A8"/>
    <w:rsid w:val="05137986"/>
    <w:rsid w:val="051E7078"/>
    <w:rsid w:val="05821C81"/>
    <w:rsid w:val="059B00A7"/>
    <w:rsid w:val="05B44CC5"/>
    <w:rsid w:val="0638081A"/>
    <w:rsid w:val="064F252D"/>
    <w:rsid w:val="0660043B"/>
    <w:rsid w:val="066761DB"/>
    <w:rsid w:val="067D155B"/>
    <w:rsid w:val="068723D9"/>
    <w:rsid w:val="06EE06AA"/>
    <w:rsid w:val="082A3964"/>
    <w:rsid w:val="09C53944"/>
    <w:rsid w:val="09F63AFE"/>
    <w:rsid w:val="09FA31A4"/>
    <w:rsid w:val="0A8235E3"/>
    <w:rsid w:val="0A9866CC"/>
    <w:rsid w:val="0AD123BC"/>
    <w:rsid w:val="0B136D48"/>
    <w:rsid w:val="0BAD4690"/>
    <w:rsid w:val="0C56572B"/>
    <w:rsid w:val="0CBA3508"/>
    <w:rsid w:val="0CBD6B55"/>
    <w:rsid w:val="0D240982"/>
    <w:rsid w:val="0D505C1B"/>
    <w:rsid w:val="0D896A37"/>
    <w:rsid w:val="0DDA1988"/>
    <w:rsid w:val="0DE16873"/>
    <w:rsid w:val="0DFA16E3"/>
    <w:rsid w:val="0E511C4A"/>
    <w:rsid w:val="0E552DBD"/>
    <w:rsid w:val="0EE228A3"/>
    <w:rsid w:val="10BE4C49"/>
    <w:rsid w:val="10CD30DE"/>
    <w:rsid w:val="11124F95"/>
    <w:rsid w:val="119E2FE5"/>
    <w:rsid w:val="11D113C2"/>
    <w:rsid w:val="11EB4164"/>
    <w:rsid w:val="128F4AEF"/>
    <w:rsid w:val="12CD1ABC"/>
    <w:rsid w:val="12F8746B"/>
    <w:rsid w:val="13031039"/>
    <w:rsid w:val="13103164"/>
    <w:rsid w:val="134A310C"/>
    <w:rsid w:val="135F0966"/>
    <w:rsid w:val="13623FB2"/>
    <w:rsid w:val="1369556C"/>
    <w:rsid w:val="13734411"/>
    <w:rsid w:val="137666E0"/>
    <w:rsid w:val="138959E3"/>
    <w:rsid w:val="13967D3D"/>
    <w:rsid w:val="14720225"/>
    <w:rsid w:val="14E82BDD"/>
    <w:rsid w:val="15A24B3A"/>
    <w:rsid w:val="15AE6D84"/>
    <w:rsid w:val="15D867AD"/>
    <w:rsid w:val="16094BB9"/>
    <w:rsid w:val="167D5062"/>
    <w:rsid w:val="16B32D77"/>
    <w:rsid w:val="16B34B25"/>
    <w:rsid w:val="172B0B5F"/>
    <w:rsid w:val="174F0D12"/>
    <w:rsid w:val="178934D9"/>
    <w:rsid w:val="17C84600"/>
    <w:rsid w:val="17F41280"/>
    <w:rsid w:val="19264571"/>
    <w:rsid w:val="19341F4D"/>
    <w:rsid w:val="19442351"/>
    <w:rsid w:val="19464DBA"/>
    <w:rsid w:val="198C3ABE"/>
    <w:rsid w:val="1A581FF9"/>
    <w:rsid w:val="1A756CC1"/>
    <w:rsid w:val="1ABD41C4"/>
    <w:rsid w:val="1AD734D7"/>
    <w:rsid w:val="1AED54E1"/>
    <w:rsid w:val="1B414DF5"/>
    <w:rsid w:val="1B610FF3"/>
    <w:rsid w:val="1B740D26"/>
    <w:rsid w:val="1B8151F1"/>
    <w:rsid w:val="1B9C202B"/>
    <w:rsid w:val="1BD9327F"/>
    <w:rsid w:val="1BF400B9"/>
    <w:rsid w:val="1C0F0A4F"/>
    <w:rsid w:val="1C1D0630"/>
    <w:rsid w:val="1C1D2191"/>
    <w:rsid w:val="1C3A3A8C"/>
    <w:rsid w:val="1C744D56"/>
    <w:rsid w:val="1CB533A4"/>
    <w:rsid w:val="1CE70010"/>
    <w:rsid w:val="1D507571"/>
    <w:rsid w:val="1D6923E1"/>
    <w:rsid w:val="1E074F2F"/>
    <w:rsid w:val="1E42510C"/>
    <w:rsid w:val="1E8F5E77"/>
    <w:rsid w:val="1EFD7285"/>
    <w:rsid w:val="1F3709E9"/>
    <w:rsid w:val="1F5E564A"/>
    <w:rsid w:val="1FCF6E73"/>
    <w:rsid w:val="205E2895"/>
    <w:rsid w:val="20C41327"/>
    <w:rsid w:val="2196108C"/>
    <w:rsid w:val="21D249F9"/>
    <w:rsid w:val="21D818E3"/>
    <w:rsid w:val="21FE134A"/>
    <w:rsid w:val="222B5EB7"/>
    <w:rsid w:val="22401962"/>
    <w:rsid w:val="225C42C2"/>
    <w:rsid w:val="2288155B"/>
    <w:rsid w:val="239D6F7C"/>
    <w:rsid w:val="23A777BF"/>
    <w:rsid w:val="24D6035C"/>
    <w:rsid w:val="25113A8A"/>
    <w:rsid w:val="254C68B8"/>
    <w:rsid w:val="2593624D"/>
    <w:rsid w:val="26695200"/>
    <w:rsid w:val="266D2F42"/>
    <w:rsid w:val="26FD42C6"/>
    <w:rsid w:val="273B094A"/>
    <w:rsid w:val="27F31225"/>
    <w:rsid w:val="28094DF9"/>
    <w:rsid w:val="28887BBF"/>
    <w:rsid w:val="292F7EE2"/>
    <w:rsid w:val="297E0FC2"/>
    <w:rsid w:val="2A224043"/>
    <w:rsid w:val="2A506E02"/>
    <w:rsid w:val="2A703001"/>
    <w:rsid w:val="2B1C2A88"/>
    <w:rsid w:val="2C697D08"/>
    <w:rsid w:val="2C8114F5"/>
    <w:rsid w:val="2C9845D2"/>
    <w:rsid w:val="2CAB6572"/>
    <w:rsid w:val="2D0D7BD8"/>
    <w:rsid w:val="2D50492E"/>
    <w:rsid w:val="2D5E1836"/>
    <w:rsid w:val="2DCC67A0"/>
    <w:rsid w:val="2DD36AA7"/>
    <w:rsid w:val="2DF81343"/>
    <w:rsid w:val="2EFA733D"/>
    <w:rsid w:val="2F0D52C2"/>
    <w:rsid w:val="2F192AFB"/>
    <w:rsid w:val="2F5527C5"/>
    <w:rsid w:val="2F6E33A5"/>
    <w:rsid w:val="2F6F7D2B"/>
    <w:rsid w:val="2FB3074F"/>
    <w:rsid w:val="2FF843EC"/>
    <w:rsid w:val="302C5C1C"/>
    <w:rsid w:val="3049057C"/>
    <w:rsid w:val="30586A11"/>
    <w:rsid w:val="30EE62EE"/>
    <w:rsid w:val="3113431C"/>
    <w:rsid w:val="31341760"/>
    <w:rsid w:val="313F54DB"/>
    <w:rsid w:val="317F3797"/>
    <w:rsid w:val="318031C9"/>
    <w:rsid w:val="3216448E"/>
    <w:rsid w:val="323668DE"/>
    <w:rsid w:val="3255145A"/>
    <w:rsid w:val="33122EA7"/>
    <w:rsid w:val="33175478"/>
    <w:rsid w:val="333849B4"/>
    <w:rsid w:val="34767465"/>
    <w:rsid w:val="34A9783B"/>
    <w:rsid w:val="34F3786D"/>
    <w:rsid w:val="35690D78"/>
    <w:rsid w:val="356B4AF0"/>
    <w:rsid w:val="35977A46"/>
    <w:rsid w:val="359F0C3E"/>
    <w:rsid w:val="36080591"/>
    <w:rsid w:val="375A12C0"/>
    <w:rsid w:val="376C68FE"/>
    <w:rsid w:val="387B504A"/>
    <w:rsid w:val="39335925"/>
    <w:rsid w:val="396226AE"/>
    <w:rsid w:val="39AE76A2"/>
    <w:rsid w:val="3A0D261A"/>
    <w:rsid w:val="3A5F274A"/>
    <w:rsid w:val="3AF47336"/>
    <w:rsid w:val="3AFB06C4"/>
    <w:rsid w:val="3B133C60"/>
    <w:rsid w:val="3B7F12F6"/>
    <w:rsid w:val="3C003E9A"/>
    <w:rsid w:val="3C4165AB"/>
    <w:rsid w:val="3C432323"/>
    <w:rsid w:val="3C461E13"/>
    <w:rsid w:val="3D0F0457"/>
    <w:rsid w:val="3DE2791A"/>
    <w:rsid w:val="3DF71617"/>
    <w:rsid w:val="3E8804C1"/>
    <w:rsid w:val="3E8F1850"/>
    <w:rsid w:val="3EBA2645"/>
    <w:rsid w:val="3ECD4126"/>
    <w:rsid w:val="3F081A49"/>
    <w:rsid w:val="3FD57736"/>
    <w:rsid w:val="400E0E9A"/>
    <w:rsid w:val="402F632A"/>
    <w:rsid w:val="412D3D4D"/>
    <w:rsid w:val="419D3E58"/>
    <w:rsid w:val="41FB544E"/>
    <w:rsid w:val="42186000"/>
    <w:rsid w:val="422229DB"/>
    <w:rsid w:val="42660A1A"/>
    <w:rsid w:val="428B2A4F"/>
    <w:rsid w:val="42A6360C"/>
    <w:rsid w:val="42E44134"/>
    <w:rsid w:val="43397FDC"/>
    <w:rsid w:val="43747266"/>
    <w:rsid w:val="438020AF"/>
    <w:rsid w:val="438B0EB4"/>
    <w:rsid w:val="43AF64F0"/>
    <w:rsid w:val="44185E43"/>
    <w:rsid w:val="444E7AB7"/>
    <w:rsid w:val="44BF6C07"/>
    <w:rsid w:val="44D22496"/>
    <w:rsid w:val="44E623E5"/>
    <w:rsid w:val="44F460BD"/>
    <w:rsid w:val="4519216E"/>
    <w:rsid w:val="454B049A"/>
    <w:rsid w:val="45561319"/>
    <w:rsid w:val="45BA7F3A"/>
    <w:rsid w:val="4629258A"/>
    <w:rsid w:val="46D52711"/>
    <w:rsid w:val="46E841F3"/>
    <w:rsid w:val="474358CD"/>
    <w:rsid w:val="4752390A"/>
    <w:rsid w:val="48B12D0A"/>
    <w:rsid w:val="48C4659A"/>
    <w:rsid w:val="48E34C7B"/>
    <w:rsid w:val="48F826E7"/>
    <w:rsid w:val="493C0826"/>
    <w:rsid w:val="49437E06"/>
    <w:rsid w:val="499A6B42"/>
    <w:rsid w:val="49CB1BAA"/>
    <w:rsid w:val="49D722FD"/>
    <w:rsid w:val="4A0330F2"/>
    <w:rsid w:val="4A38723F"/>
    <w:rsid w:val="4A3D58E0"/>
    <w:rsid w:val="4AB20F2B"/>
    <w:rsid w:val="4B296B88"/>
    <w:rsid w:val="4B441ABE"/>
    <w:rsid w:val="4B8A1D1C"/>
    <w:rsid w:val="4BAA5DC3"/>
    <w:rsid w:val="4C516396"/>
    <w:rsid w:val="4D0C03F4"/>
    <w:rsid w:val="4D225F85"/>
    <w:rsid w:val="4DA90454"/>
    <w:rsid w:val="4E2624E1"/>
    <w:rsid w:val="4E2B0E69"/>
    <w:rsid w:val="4E2F0959"/>
    <w:rsid w:val="4E3D2C12"/>
    <w:rsid w:val="4E4D7740"/>
    <w:rsid w:val="4E5959D6"/>
    <w:rsid w:val="4E6D1482"/>
    <w:rsid w:val="4E8F31A6"/>
    <w:rsid w:val="4EF223F7"/>
    <w:rsid w:val="4F302BDB"/>
    <w:rsid w:val="4FA72771"/>
    <w:rsid w:val="4FA7451F"/>
    <w:rsid w:val="5006393C"/>
    <w:rsid w:val="505446A7"/>
    <w:rsid w:val="50892BF1"/>
    <w:rsid w:val="508A631B"/>
    <w:rsid w:val="50B60EBE"/>
    <w:rsid w:val="5181771E"/>
    <w:rsid w:val="52271947"/>
    <w:rsid w:val="52B15DE1"/>
    <w:rsid w:val="52EC506B"/>
    <w:rsid w:val="5326354E"/>
    <w:rsid w:val="53310CD0"/>
    <w:rsid w:val="533B38FC"/>
    <w:rsid w:val="5346781F"/>
    <w:rsid w:val="53E26044"/>
    <w:rsid w:val="5455702E"/>
    <w:rsid w:val="54C618EB"/>
    <w:rsid w:val="54D5117A"/>
    <w:rsid w:val="55CC1183"/>
    <w:rsid w:val="55E02F95"/>
    <w:rsid w:val="56384123"/>
    <w:rsid w:val="56AD2D63"/>
    <w:rsid w:val="56BF65F2"/>
    <w:rsid w:val="56CD51B3"/>
    <w:rsid w:val="57596A47"/>
    <w:rsid w:val="57623B4D"/>
    <w:rsid w:val="578C0BCA"/>
    <w:rsid w:val="580D6213"/>
    <w:rsid w:val="58A837E2"/>
    <w:rsid w:val="58BC54DF"/>
    <w:rsid w:val="58CE6FC1"/>
    <w:rsid w:val="58FC1AAC"/>
    <w:rsid w:val="593167DC"/>
    <w:rsid w:val="594F1EAF"/>
    <w:rsid w:val="595B6AA6"/>
    <w:rsid w:val="5966544B"/>
    <w:rsid w:val="59EA7E2A"/>
    <w:rsid w:val="5A006153"/>
    <w:rsid w:val="5A2C0443"/>
    <w:rsid w:val="5A620681"/>
    <w:rsid w:val="5A9658BC"/>
    <w:rsid w:val="5AAB5372"/>
    <w:rsid w:val="5ACB1A0A"/>
    <w:rsid w:val="5B2E3D47"/>
    <w:rsid w:val="5BBE3BB5"/>
    <w:rsid w:val="5BE633BB"/>
    <w:rsid w:val="5C2313D1"/>
    <w:rsid w:val="5C2B7EA3"/>
    <w:rsid w:val="5C50666A"/>
    <w:rsid w:val="5C5D0D87"/>
    <w:rsid w:val="5C8E2CEF"/>
    <w:rsid w:val="5C904CB9"/>
    <w:rsid w:val="5D163B9B"/>
    <w:rsid w:val="5D72268F"/>
    <w:rsid w:val="5D7C6FEB"/>
    <w:rsid w:val="5D9A3915"/>
    <w:rsid w:val="5DA76A8F"/>
    <w:rsid w:val="5E1611EE"/>
    <w:rsid w:val="5E40270F"/>
    <w:rsid w:val="5E541D16"/>
    <w:rsid w:val="5E745F14"/>
    <w:rsid w:val="5E93092B"/>
    <w:rsid w:val="5EC7698C"/>
    <w:rsid w:val="5F775CBC"/>
    <w:rsid w:val="5F993E84"/>
    <w:rsid w:val="5FDE5D3B"/>
    <w:rsid w:val="60B8658C"/>
    <w:rsid w:val="60C82547"/>
    <w:rsid w:val="6148347E"/>
    <w:rsid w:val="61D90EB0"/>
    <w:rsid w:val="61DF5D9B"/>
    <w:rsid w:val="623954AB"/>
    <w:rsid w:val="62712E97"/>
    <w:rsid w:val="62E21FE6"/>
    <w:rsid w:val="632C14B3"/>
    <w:rsid w:val="63421D99"/>
    <w:rsid w:val="639826A5"/>
    <w:rsid w:val="63A9366A"/>
    <w:rsid w:val="63BE035D"/>
    <w:rsid w:val="63F27B94"/>
    <w:rsid w:val="63F73EC8"/>
    <w:rsid w:val="645B6A79"/>
    <w:rsid w:val="648F17CA"/>
    <w:rsid w:val="649410BE"/>
    <w:rsid w:val="64D12312"/>
    <w:rsid w:val="65C07C91"/>
    <w:rsid w:val="65C61734"/>
    <w:rsid w:val="65EC0A86"/>
    <w:rsid w:val="65F8567D"/>
    <w:rsid w:val="668F5FE1"/>
    <w:rsid w:val="67B850BA"/>
    <w:rsid w:val="67F015C6"/>
    <w:rsid w:val="683823FF"/>
    <w:rsid w:val="68594AF9"/>
    <w:rsid w:val="69146C72"/>
    <w:rsid w:val="69450BD9"/>
    <w:rsid w:val="694C1F68"/>
    <w:rsid w:val="699F1009"/>
    <w:rsid w:val="699F5963"/>
    <w:rsid w:val="69B53FB1"/>
    <w:rsid w:val="69F30635"/>
    <w:rsid w:val="6A6E5F0E"/>
    <w:rsid w:val="6ABE5DC4"/>
    <w:rsid w:val="6B4B3581"/>
    <w:rsid w:val="6BD04915"/>
    <w:rsid w:val="6D5835D1"/>
    <w:rsid w:val="6DAA1953"/>
    <w:rsid w:val="6E34121C"/>
    <w:rsid w:val="6EA6211A"/>
    <w:rsid w:val="6EAE67D2"/>
    <w:rsid w:val="6ED0340E"/>
    <w:rsid w:val="6F23376B"/>
    <w:rsid w:val="6FDC0B20"/>
    <w:rsid w:val="715045BF"/>
    <w:rsid w:val="71AA1F21"/>
    <w:rsid w:val="71CD20B4"/>
    <w:rsid w:val="722241AD"/>
    <w:rsid w:val="723261EE"/>
    <w:rsid w:val="72B91ACC"/>
    <w:rsid w:val="72FD2525"/>
    <w:rsid w:val="737C169B"/>
    <w:rsid w:val="73944970"/>
    <w:rsid w:val="73BB0F4D"/>
    <w:rsid w:val="74123DAE"/>
    <w:rsid w:val="74793E2D"/>
    <w:rsid w:val="74E4574A"/>
    <w:rsid w:val="754206C3"/>
    <w:rsid w:val="75742F72"/>
    <w:rsid w:val="75EA3234"/>
    <w:rsid w:val="77F008AA"/>
    <w:rsid w:val="78C55892"/>
    <w:rsid w:val="78C733B9"/>
    <w:rsid w:val="78F30652"/>
    <w:rsid w:val="79517126"/>
    <w:rsid w:val="795F5CE7"/>
    <w:rsid w:val="79B80F53"/>
    <w:rsid w:val="7A205476"/>
    <w:rsid w:val="7A4161F9"/>
    <w:rsid w:val="7A5C5D83"/>
    <w:rsid w:val="7A7C01D3"/>
    <w:rsid w:val="7A8602B8"/>
    <w:rsid w:val="7AC03140"/>
    <w:rsid w:val="7B0453F6"/>
    <w:rsid w:val="7B560A24"/>
    <w:rsid w:val="7BB408EF"/>
    <w:rsid w:val="7BD007D6"/>
    <w:rsid w:val="7C484810"/>
    <w:rsid w:val="7D2232B3"/>
    <w:rsid w:val="7DDC7906"/>
    <w:rsid w:val="7DE71AF6"/>
    <w:rsid w:val="7E1D3A7B"/>
    <w:rsid w:val="7E494870"/>
    <w:rsid w:val="7E7A2C7B"/>
    <w:rsid w:val="7EFC5D86"/>
    <w:rsid w:val="7F21759B"/>
    <w:rsid w:val="7F5931D8"/>
    <w:rsid w:val="7FE02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rPr>
      <w:rFonts w:ascii="Calibri" w:hAnsi="Calibri" w:eastAsia="宋体" w:cs="Times New Roman"/>
      <w:szCs w:val="24"/>
    </w:rPr>
  </w:style>
  <w:style w:type="paragraph" w:styleId="3">
    <w:name w:val="Balloon Text"/>
    <w:basedOn w:val="1"/>
    <w:link w:val="17"/>
    <w:autoRedefine/>
    <w:qFormat/>
    <w:uiPriority w:val="0"/>
    <w:rPr>
      <w:sz w:val="18"/>
      <w:szCs w:val="18"/>
    </w:rPr>
  </w:style>
  <w:style w:type="paragraph" w:styleId="4">
    <w:name w:val="footer"/>
    <w:basedOn w:val="1"/>
    <w:next w:val="5"/>
    <w:link w:val="16"/>
    <w:autoRedefine/>
    <w:qFormat/>
    <w:uiPriority w:val="99"/>
    <w:pPr>
      <w:tabs>
        <w:tab w:val="center" w:pos="4153"/>
        <w:tab w:val="right" w:pos="8306"/>
      </w:tabs>
      <w:snapToGrid w:val="0"/>
      <w:jc w:val="left"/>
    </w:pPr>
    <w:rPr>
      <w:sz w:val="18"/>
      <w:szCs w:val="18"/>
    </w:rPr>
  </w:style>
  <w:style w:type="paragraph" w:customStyle="1" w:styleId="5">
    <w:name w:val="索引 51"/>
    <w:basedOn w:val="1"/>
    <w:next w:val="1"/>
    <w:autoRedefine/>
    <w:qFormat/>
    <w:uiPriority w:val="0"/>
    <w:pPr>
      <w:ind w:left="1680"/>
    </w:p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paragraph" w:customStyle="1" w:styleId="12">
    <w:name w:val="BodyText"/>
    <w:basedOn w:val="1"/>
    <w:next w:val="13"/>
    <w:autoRedefine/>
    <w:qFormat/>
    <w:uiPriority w:val="0"/>
    <w:pPr>
      <w:widowControl/>
      <w:ind w:left="106"/>
      <w:textAlignment w:val="baseline"/>
    </w:pPr>
    <w:rPr>
      <w:rFonts w:ascii="方正仿宋_GBK"/>
      <w:szCs w:val="32"/>
      <w:lang w:val="zh-CN" w:bidi="zh-CN"/>
    </w:rPr>
  </w:style>
  <w:style w:type="paragraph" w:customStyle="1" w:styleId="13">
    <w:name w:val="TOC5"/>
    <w:basedOn w:val="1"/>
    <w:next w:val="1"/>
    <w:autoRedefine/>
    <w:qFormat/>
    <w:uiPriority w:val="0"/>
    <w:pPr>
      <w:ind w:left="800" w:leftChars="800"/>
    </w:pPr>
    <w:rPr>
      <w:rFonts w:eastAsia="宋体"/>
      <w:sz w:val="21"/>
    </w:rPr>
  </w:style>
  <w:style w:type="paragraph" w:customStyle="1" w:styleId="14">
    <w:name w:val="列出段落1"/>
    <w:basedOn w:val="1"/>
    <w:autoRedefine/>
    <w:qFormat/>
    <w:uiPriority w:val="0"/>
    <w:pPr>
      <w:ind w:firstLine="420" w:firstLineChars="200"/>
    </w:pPr>
    <w:rPr>
      <w:rFonts w:ascii="Calibri" w:hAnsi="Calibri" w:cs="宋体"/>
      <w:szCs w:val="21"/>
    </w:rPr>
  </w:style>
  <w:style w:type="character" w:customStyle="1" w:styleId="15">
    <w:name w:val="页眉 Char"/>
    <w:basedOn w:val="9"/>
    <w:link w:val="6"/>
    <w:autoRedefine/>
    <w:qFormat/>
    <w:uiPriority w:val="0"/>
    <w:rPr>
      <w:rFonts w:ascii="Times New Roman" w:hAnsi="Times New Roman" w:eastAsia="宋体" w:cs="Times New Roman"/>
      <w:kern w:val="2"/>
      <w:sz w:val="18"/>
      <w:szCs w:val="18"/>
    </w:rPr>
  </w:style>
  <w:style w:type="character" w:customStyle="1" w:styleId="16">
    <w:name w:val="页脚 Char"/>
    <w:basedOn w:val="9"/>
    <w:link w:val="4"/>
    <w:autoRedefine/>
    <w:qFormat/>
    <w:uiPriority w:val="99"/>
    <w:rPr>
      <w:rFonts w:ascii="Times New Roman" w:hAnsi="Times New Roman" w:eastAsia="宋体" w:cs="Times New Roman"/>
      <w:kern w:val="2"/>
      <w:sz w:val="18"/>
      <w:szCs w:val="18"/>
    </w:rPr>
  </w:style>
  <w:style w:type="character" w:customStyle="1" w:styleId="17">
    <w:name w:val="批注框文本 Char"/>
    <w:basedOn w:val="9"/>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F918-A890-4AA5-8191-42BAEAE8FF1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10</Pages>
  <Words>5527</Words>
  <Characters>5831</Characters>
  <Lines>44</Lines>
  <Paragraphs>12</Paragraphs>
  <TotalTime>48</TotalTime>
  <ScaleCrop>false</ScaleCrop>
  <LinksUpToDate>false</LinksUpToDate>
  <CharactersWithSpaces>5901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2020-12-09T07:59:00Z</dcterms:created>
  <dc:creator>walkinnet</dc:creator>
  <cp:lastModifiedBy>浅Y_Y</cp:lastModifiedBy>
  <cp:lastPrinted>2024-01-04T06:37:00Z</cp:lastPrinted>
  <dcterms:modified xsi:type="dcterms:W3CDTF">2024-04-10T06:36:57Z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7AC0CE262D2243D596D002F4B13106D7</vt:lpwstr>
  </property>
</Properties>
</file>