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2753B4" w:rsidRDefault="007D0579" w:rsidP="002753B4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/>
          <w:b/>
          <w:bCs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2.8pt;margin-top:25.45pt;width:431.8pt;height:70.2pt;z-index:251668480" fillcolor="red" strokecolor="red" strokeweight="1.5pt">
            <v:shadow color="#868686"/>
            <v:textpath style="font-family:&quot;方正小标宋_GBK&quot;;font-size:40pt;font-weight:bold;v-text-kern:t" trim="t" fitpath="t" string="重庆市南岸区教育委员会"/>
          </v:shape>
        </w:pict>
      </w:r>
    </w:p>
    <w:p w:rsidR="002753B4" w:rsidRPr="00195E4A" w:rsidRDefault="002753B4" w:rsidP="002753B4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2753B4" w:rsidRDefault="002753B4" w:rsidP="002753B4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2753B4" w:rsidRDefault="007D0579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noProof/>
          <w:sz w:val="36"/>
          <w:szCs w:val="36"/>
        </w:rPr>
        <w:pict>
          <v:shape id="_x0000_s1029" type="#_x0000_t136" style="position:absolute;left:0;text-align:left;margin-left:-2.8pt;margin-top:13.15pt;width:441.9pt;height:80.6pt;z-index:251666432" fillcolor="red" strokecolor="red" strokeweight="1.5pt">
            <v:shadow color="#868686"/>
            <v:textpath style="font-family:&quot;方正小标宋_GBK&quot;;font-size:40pt;font-weight:bold;v-text-kern:t" trim="t" fitpath="t" string="重庆市南岸区人民政府教育督导室"/>
          </v:shape>
        </w:pict>
      </w:r>
    </w:p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  <w:r w:rsidRPr="009C0FEA">
        <w:rPr>
          <w:rFonts w:ascii="方正仿宋_GBK" w:eastAsia="方正仿宋_GBK" w:hAnsi="仿宋" w:hint="eastAsia"/>
          <w:spacing w:val="28"/>
          <w:sz w:val="32"/>
          <w:szCs w:val="32"/>
        </w:rPr>
        <w:t>南教发</w:t>
      </w:r>
      <w:r w:rsidRPr="009C0FEA">
        <w:rPr>
          <w:rFonts w:ascii="Times New Roman" w:eastAsia="方正仿宋_GBK" w:hAnsi="Times New Roman"/>
          <w:spacing w:val="28"/>
          <w:sz w:val="32"/>
          <w:szCs w:val="32"/>
        </w:rPr>
        <w:t>〔</w:t>
      </w:r>
      <w:r w:rsidRPr="009C0FEA">
        <w:rPr>
          <w:rFonts w:ascii="Times New Roman" w:eastAsia="方正仿宋_GBK" w:hAnsi="Times New Roman"/>
          <w:sz w:val="32"/>
          <w:szCs w:val="32"/>
        </w:rPr>
        <w:t>20</w:t>
      </w:r>
      <w:r w:rsidR="00A441AA">
        <w:rPr>
          <w:rFonts w:ascii="Times New Roman" w:eastAsia="方正仿宋_GBK" w:hAnsi="Times New Roman" w:hint="eastAsia"/>
          <w:sz w:val="32"/>
          <w:szCs w:val="32"/>
        </w:rPr>
        <w:t>2</w:t>
      </w:r>
      <w:r w:rsidR="006272B6">
        <w:rPr>
          <w:rFonts w:ascii="Times New Roman" w:eastAsia="方正仿宋_GBK" w:hAnsi="Times New Roman" w:hint="eastAsia"/>
          <w:sz w:val="32"/>
          <w:szCs w:val="32"/>
        </w:rPr>
        <w:t>3</w:t>
      </w:r>
      <w:r w:rsidRPr="009C0FEA">
        <w:rPr>
          <w:rFonts w:ascii="Times New Roman" w:eastAsia="方正仿宋_GBK" w:hAnsi="Times New Roman"/>
          <w:spacing w:val="28"/>
          <w:sz w:val="32"/>
          <w:szCs w:val="32"/>
        </w:rPr>
        <w:t>〕</w:t>
      </w:r>
      <w:r w:rsidR="007D0579">
        <w:rPr>
          <w:rFonts w:ascii="Times New Roman" w:eastAsia="方正仿宋_GBK" w:hAnsi="Times New Roman" w:hint="eastAsia"/>
          <w:spacing w:val="28"/>
          <w:sz w:val="32"/>
          <w:szCs w:val="32"/>
        </w:rPr>
        <w:t>162</w:t>
      </w:r>
      <w:r w:rsidRPr="009C0FEA">
        <w:rPr>
          <w:rFonts w:ascii="方正仿宋_GBK" w:eastAsia="方正仿宋_GBK" w:hAnsi="仿宋" w:hint="eastAsia"/>
          <w:spacing w:val="30"/>
          <w:sz w:val="32"/>
          <w:szCs w:val="32"/>
        </w:rPr>
        <w:t>号</w:t>
      </w:r>
    </w:p>
    <w:p w:rsidR="002753B4" w:rsidRDefault="007D0579" w:rsidP="002753B4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pict>
          <v:line id="_x0000_s1031" style="position:absolute;left:0;text-align:left;z-index:251670528" from="-2.8pt,8.65pt" to="442.5pt,8.65pt" strokecolor="red" strokeweight="2.25pt"/>
        </w:pict>
      </w:r>
    </w:p>
    <w:p w:rsidR="007D0579" w:rsidRDefault="007D0579">
      <w:pPr>
        <w:spacing w:line="700" w:lineRule="exact"/>
        <w:ind w:rightChars="400" w:right="840"/>
        <w:jc w:val="distribute"/>
        <w:rPr>
          <w:rFonts w:ascii="Times New Roman" w:eastAsia="方正小标宋_GBK" w:hAnsi="Times New Roman"/>
          <w:w w:val="105"/>
          <w:kern w:val="0"/>
          <w:sz w:val="44"/>
          <w:szCs w:val="44"/>
        </w:rPr>
      </w:pPr>
      <w:bookmarkStart w:id="0" w:name="PO_STextS"/>
    </w:p>
    <w:p w:rsidR="007D0579" w:rsidRDefault="007D0579">
      <w:pPr>
        <w:spacing w:line="700" w:lineRule="exact"/>
        <w:ind w:leftChars="400" w:left="840" w:rightChars="400" w:right="840"/>
        <w:jc w:val="distribute"/>
        <w:rPr>
          <w:rFonts w:ascii="Times New Roman" w:eastAsia="方正小标宋_GBK" w:hAnsi="Times New Roman"/>
          <w:w w:val="105"/>
          <w:kern w:val="0"/>
          <w:sz w:val="44"/>
          <w:szCs w:val="44"/>
        </w:rPr>
      </w:pPr>
      <w:r>
        <w:rPr>
          <w:rFonts w:ascii="Times New Roman" w:eastAsia="方正小标宋_GBK" w:hAnsi="Times New Roman"/>
          <w:w w:val="105"/>
          <w:kern w:val="0"/>
          <w:sz w:val="44"/>
          <w:szCs w:val="44"/>
        </w:rPr>
        <w:t>重庆市南岸区教育委员会</w:t>
      </w:r>
    </w:p>
    <w:p w:rsidR="007D0579" w:rsidRDefault="007D0579">
      <w:pPr>
        <w:spacing w:line="70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>重庆市南岸区人民政府教育督导室</w:t>
      </w:r>
    </w:p>
    <w:p w:rsidR="007D0579" w:rsidRDefault="007D0579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关于开展2023年秋季开学工作专项督导</w:t>
      </w:r>
    </w:p>
    <w:p w:rsidR="007D0579" w:rsidRDefault="007D0579">
      <w:pPr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工作的通知</w:t>
      </w:r>
    </w:p>
    <w:p w:rsidR="007D0579" w:rsidRDefault="007D0579">
      <w:pPr>
        <w:spacing w:line="600" w:lineRule="exact"/>
        <w:rPr>
          <w:rFonts w:ascii="方正仿宋_GBK" w:eastAsia="方正仿宋_GBK" w:hAnsi="方正仿宋_GBK" w:cs="方正仿宋_GBK"/>
          <w:sz w:val="36"/>
          <w:szCs w:val="36"/>
        </w:rPr>
      </w:pPr>
    </w:p>
    <w:p w:rsidR="007D0579" w:rsidRDefault="007D0579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各中小学、幼儿园，教师进修学院：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为深入贯彻党的二十大精神和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教育强国战略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落实《重庆市教育委员会重庆市人民政府教育督导室关于开展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年秋季开学工作专项督导检查的通知》（渝教督函〔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12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号）要求，</w:t>
      </w:r>
      <w:r>
        <w:rPr>
          <w:rFonts w:ascii="Times New Roman" w:eastAsia="方正仿宋_GBK" w:hAnsi="Times New Roman" w:hint="eastAsia"/>
          <w:sz w:val="32"/>
          <w:szCs w:val="32"/>
        </w:rPr>
        <w:t>督促做好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年秋季学期开学工作，全力保障秋季学期正常开学、安全开学，经研究，决定开展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年秋季学期开学工作专项督导检查。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一、督导检查时间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日至</w:t>
      </w:r>
      <w:r>
        <w:rPr>
          <w:rFonts w:ascii="Times New Roman" w:eastAsia="方正仿宋_GBK" w:hAnsi="Times New Roman"/>
          <w:kern w:val="0"/>
          <w:sz w:val="32"/>
          <w:szCs w:val="32"/>
        </w:rPr>
        <w:t>9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日。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二、督导检查范围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全区中小学、幼儿园。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三、督导检查方式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采取学校自查，教委领导包片督导检查，市级督导检查组抽查。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四、督导检查内容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聚焦市委、市政府和教育部关于做好开学工作的安排部署，落实《</w:t>
      </w:r>
      <w:r>
        <w:rPr>
          <w:rFonts w:ascii="Times New Roman" w:eastAsia="方正仿宋_GBK" w:hAnsi="Times New Roman"/>
          <w:sz w:val="32"/>
          <w:szCs w:val="32"/>
        </w:rPr>
        <w:t>教育部办公厅关于开展中小学幼儿园校园安全督导的紧急通知》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《重庆市教育委员会重庆市人民政府教育督导室关于开展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年秋季开学工作专项督导检查的通知》（渝教督函〔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12 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z w:val="32"/>
          <w:szCs w:val="32"/>
        </w:rPr>
        <w:t>要求，抓实区委教育工委、区教委具体工作要求，结合区域义务教育优质均衡发展区创建工作，重点督查各校开学准备、安全稳定、学校优质均衡达标整改等情况。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五、督导检查安排</w:t>
      </w:r>
    </w:p>
    <w:p w:rsidR="007D0579" w:rsidRDefault="007D0579" w:rsidP="007D0579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7D0579">
        <w:rPr>
          <w:rFonts w:ascii="Times New Roman" w:eastAsia="方正楷体_GBK" w:hAnsi="Times New Roman" w:hint="eastAsia"/>
          <w:bCs/>
          <w:kern w:val="0"/>
          <w:sz w:val="32"/>
          <w:szCs w:val="32"/>
        </w:rPr>
        <w:t>（一）全面自查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各中小学幼儿园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对照督导检查重点内容进行全面自查。</w:t>
      </w:r>
    </w:p>
    <w:p w:rsidR="007D0579" w:rsidRDefault="007D0579" w:rsidP="007D0579">
      <w:pPr>
        <w:spacing w:line="600" w:lineRule="exact"/>
        <w:ind w:firstLineChars="200" w:firstLine="640"/>
        <w:rPr>
          <w:rFonts w:ascii="Times New Roman" w:eastAsia="方正仿宋_GBK" w:hAnsi="Times New Roman"/>
          <w:b/>
          <w:sz w:val="32"/>
          <w:szCs w:val="32"/>
        </w:rPr>
      </w:pPr>
      <w:r w:rsidRPr="007D0579">
        <w:rPr>
          <w:rFonts w:ascii="Times New Roman" w:eastAsia="方正楷体_GBK" w:hAnsi="Times New Roman" w:hint="eastAsia"/>
          <w:bCs/>
          <w:kern w:val="0"/>
          <w:sz w:val="32"/>
          <w:szCs w:val="32"/>
        </w:rPr>
        <w:t>（二）区域督查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委领导包片，科室、中心、督学责任区对辖区内所有</w:t>
      </w:r>
      <w:r>
        <w:rPr>
          <w:rFonts w:ascii="Times New Roman" w:eastAsia="方正仿宋_GBK" w:hAnsi="Times New Roman" w:hint="eastAsia"/>
          <w:sz w:val="32"/>
          <w:szCs w:val="32"/>
        </w:rPr>
        <w:t>中小学幼儿园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开展督导检查，逐一排查安全隐患和风险点，确保开学工作万无一失。</w:t>
      </w:r>
    </w:p>
    <w:p w:rsidR="007D0579" w:rsidRDefault="007D0579" w:rsidP="007D0579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7D0579">
        <w:rPr>
          <w:rFonts w:ascii="Times New Roman" w:eastAsia="方正楷体_GBK" w:hAnsi="Times New Roman" w:hint="eastAsia"/>
          <w:bCs/>
          <w:kern w:val="0"/>
          <w:sz w:val="32"/>
          <w:szCs w:val="32"/>
        </w:rPr>
        <w:t>（三）市级督查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市教委、市政府教育督导室五组原则上会随机督查普通高中、职业高中、义务教育学校和幼儿园各</w:t>
      </w:r>
      <w:r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所。</w:t>
      </w:r>
    </w:p>
    <w:p w:rsidR="007D0579" w:rsidRDefault="007D0579">
      <w:pPr>
        <w:spacing w:line="600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六、督导检查要求</w:t>
      </w:r>
    </w:p>
    <w:p w:rsidR="007D0579" w:rsidRDefault="007D0579" w:rsidP="007D0579">
      <w:pPr>
        <w:spacing w:line="600" w:lineRule="exact"/>
        <w:ind w:firstLineChars="200" w:firstLine="640"/>
        <w:rPr>
          <w:rFonts w:ascii="Times New Roman" w:eastAsia="方正仿宋_GBK" w:hAnsi="Times New Roman"/>
          <w:b/>
          <w:bCs/>
          <w:kern w:val="0"/>
          <w:sz w:val="32"/>
          <w:szCs w:val="32"/>
        </w:rPr>
      </w:pPr>
      <w:r w:rsidRPr="007D0579">
        <w:rPr>
          <w:rFonts w:ascii="Times New Roman" w:eastAsia="方正楷体_GBK" w:hAnsi="Times New Roman" w:hint="eastAsia"/>
          <w:bCs/>
          <w:kern w:val="0"/>
          <w:sz w:val="32"/>
          <w:szCs w:val="32"/>
        </w:rPr>
        <w:t>（一）提高政治站位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开学工作专项督导检查是</w:t>
      </w:r>
      <w:r>
        <w:rPr>
          <w:rFonts w:ascii="Times New Roman" w:eastAsia="方正仿宋_GBK" w:hAnsi="Times New Roman" w:hint="eastAsia"/>
          <w:spacing w:val="-4"/>
          <w:kern w:val="0"/>
          <w:sz w:val="32"/>
          <w:szCs w:val="32"/>
        </w:rPr>
        <w:t>全面贯彻落实市委、市政府工作要求的重要举措，是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推动全市各级各类学校实现安全平稳有序开学的重要手段。全区中小学、幼儿园要站在维护全市教育系统和</w:t>
      </w:r>
      <w:r>
        <w:rPr>
          <w:rFonts w:ascii="Times New Roman" w:eastAsia="方正仿宋_GBK" w:hAnsi="Times New Roman" w:hint="eastAsia"/>
          <w:sz w:val="32"/>
          <w:szCs w:val="32"/>
        </w:rPr>
        <w:t>谐稳定的政</w:t>
      </w:r>
      <w:bookmarkStart w:id="1" w:name="_GoBack"/>
      <w:bookmarkEnd w:id="1"/>
      <w:r>
        <w:rPr>
          <w:rFonts w:ascii="Times New Roman" w:eastAsia="方正仿宋_GBK" w:hAnsi="Times New Roman" w:hint="eastAsia"/>
          <w:sz w:val="32"/>
          <w:szCs w:val="32"/>
        </w:rPr>
        <w:t>治高度，进一步强化时时放心不下的责任意识，全面排查整治各类安全隐患，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抓细、抓实、抓好</w:t>
      </w:r>
      <w:r>
        <w:rPr>
          <w:rFonts w:ascii="Times New Roman" w:eastAsia="方正仿宋_GBK" w:hAnsi="Times New Roman" w:hint="eastAsia"/>
          <w:sz w:val="32"/>
          <w:szCs w:val="32"/>
        </w:rPr>
        <w:t>开学各项工作。</w:t>
      </w:r>
    </w:p>
    <w:p w:rsidR="007D0579" w:rsidRDefault="007D0579" w:rsidP="007D0579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7D0579">
        <w:rPr>
          <w:rFonts w:ascii="Times New Roman" w:eastAsia="方正楷体_GBK" w:hAnsi="Times New Roman" w:hint="eastAsia"/>
          <w:bCs/>
          <w:kern w:val="0"/>
          <w:sz w:val="32"/>
          <w:szCs w:val="32"/>
        </w:rPr>
        <w:t>（二）坚持问题导向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要增强问题意识，对</w:t>
      </w:r>
      <w:r>
        <w:rPr>
          <w:rFonts w:ascii="Times New Roman" w:eastAsia="方正仿宋_GBK" w:hAnsi="Times New Roman" w:hint="eastAsia"/>
          <w:sz w:val="32"/>
          <w:szCs w:val="32"/>
        </w:rPr>
        <w:t>发现的问题和各类安全风险隐患盯紧不放，加强指导并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督促整改。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要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强化责任担当，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深入基层，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广泛听取一线教师、学生和家长的意见建议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，全方位掌握真情实况、解决实际问题。</w:t>
      </w:r>
    </w:p>
    <w:p w:rsidR="007D0579" w:rsidRDefault="007D0579" w:rsidP="007D0579">
      <w:pPr>
        <w:spacing w:line="600" w:lineRule="exact"/>
        <w:ind w:firstLineChars="200" w:firstLine="640"/>
        <w:rPr>
          <w:rFonts w:ascii="Times New Roman" w:eastAsia="方正仿宋_GBK" w:hAnsi="Times New Roman"/>
          <w:b/>
          <w:bCs/>
          <w:kern w:val="0"/>
          <w:sz w:val="32"/>
          <w:szCs w:val="32"/>
        </w:rPr>
      </w:pPr>
      <w:r w:rsidRPr="007D0579">
        <w:rPr>
          <w:rFonts w:ascii="Times New Roman" w:eastAsia="方正楷体_GBK" w:hAnsi="Times New Roman" w:hint="eastAsia"/>
          <w:bCs/>
          <w:kern w:val="0"/>
          <w:sz w:val="32"/>
          <w:szCs w:val="32"/>
        </w:rPr>
        <w:t>（三）严肃督导问责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要严格执行廉政纪律和工作纪律，</w:t>
      </w:r>
      <w:r>
        <w:rPr>
          <w:rFonts w:ascii="Times New Roman" w:eastAsia="方正仿宋_GBK" w:hAnsi="Times New Roman" w:hint="eastAsia"/>
          <w:sz w:val="32"/>
          <w:szCs w:val="32"/>
        </w:rPr>
        <w:t>落实教育督导人员“十不准”要求，不得给师生增加额外负担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对在开学工作中思想不重视、落实上级要求不严格、履行职责不到位、</w:t>
      </w:r>
      <w:r>
        <w:rPr>
          <w:rFonts w:ascii="Times New Roman" w:eastAsia="方正仿宋_GBK" w:hAnsi="Times New Roman" w:hint="eastAsia"/>
          <w:sz w:val="32"/>
          <w:szCs w:val="32"/>
        </w:rPr>
        <w:t>整改落实不彻底，影响正常开学的单位和个人，将依据《重庆市教育督导问责实施细则（试行）》严肃追责问责。</w:t>
      </w:r>
    </w:p>
    <w:p w:rsidR="007D0579" w:rsidRDefault="007D0579" w:rsidP="007D057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D0579">
        <w:rPr>
          <w:rFonts w:ascii="Times New Roman" w:eastAsia="方正楷体_GBK" w:hAnsi="Times New Roman" w:hint="eastAsia"/>
          <w:bCs/>
          <w:kern w:val="0"/>
          <w:sz w:val="32"/>
          <w:szCs w:val="32"/>
        </w:rPr>
        <w:t>（四）按时报送材料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学校填写开学专项督导自查表，请于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日下午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00</w:t>
      </w:r>
      <w:r>
        <w:rPr>
          <w:rFonts w:ascii="Times New Roman" w:eastAsia="方正仿宋_GBK" w:hAnsi="Times New Roman" w:hint="eastAsia"/>
          <w:sz w:val="32"/>
          <w:szCs w:val="32"/>
        </w:rPr>
        <w:t>前提交电子件和纸质件至督评中心（</w:t>
      </w:r>
      <w:r>
        <w:rPr>
          <w:rFonts w:ascii="Times New Roman" w:eastAsia="方正仿宋_GBK" w:hAnsi="Times New Roman" w:hint="eastAsia"/>
          <w:sz w:val="32"/>
          <w:szCs w:val="32"/>
        </w:rPr>
        <w:t>311</w:t>
      </w:r>
      <w:r>
        <w:rPr>
          <w:rFonts w:ascii="Times New Roman" w:eastAsia="方正仿宋_GBK" w:hAnsi="Times New Roman" w:hint="eastAsia"/>
          <w:sz w:val="32"/>
          <w:szCs w:val="32"/>
        </w:rPr>
        <w:t>室），纸质件需校长签字盖章确认，电子稿同时传区政府教育督导室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邮箱：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nadds</w:t>
      </w:r>
      <w:r>
        <w:rPr>
          <w:rFonts w:ascii="Times New Roman" w:eastAsia="方正仿宋_GBK" w:hAnsi="Times New Roman"/>
          <w:kern w:val="0"/>
          <w:sz w:val="32"/>
          <w:szCs w:val="32"/>
        </w:rPr>
        <w:t>@1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63</w:t>
      </w:r>
      <w:r>
        <w:rPr>
          <w:rFonts w:ascii="Times New Roman" w:eastAsia="方正仿宋_GBK" w:hAnsi="Times New Roman"/>
          <w:kern w:val="0"/>
          <w:sz w:val="32"/>
          <w:szCs w:val="32"/>
        </w:rPr>
        <w:t>.com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7D0579" w:rsidRDefault="007D0579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7D0579" w:rsidRDefault="007D0579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区教委领导包片联系表</w:t>
      </w:r>
    </w:p>
    <w:p w:rsidR="007D0579" w:rsidRDefault="007D0579">
      <w:pPr>
        <w:spacing w:line="600" w:lineRule="exact"/>
        <w:ind w:leftChars="760" w:left="1916" w:hangingChars="100" w:hanging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南岸区中小学幼儿园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年秋季开学工作专项督导检查表</w:t>
      </w:r>
    </w:p>
    <w:p w:rsidR="007D0579" w:rsidRDefault="007D0579">
      <w:pPr>
        <w:spacing w:line="600" w:lineRule="exact"/>
      </w:pPr>
    </w:p>
    <w:p w:rsidR="007D0579" w:rsidRDefault="007D0579">
      <w:pPr>
        <w:pStyle w:val="4"/>
        <w:spacing w:line="600" w:lineRule="exact"/>
        <w:rPr>
          <w:rFonts w:hint="default"/>
        </w:rPr>
      </w:pPr>
    </w:p>
    <w:p w:rsidR="007D0579" w:rsidRDefault="007D0579">
      <w:pPr>
        <w:spacing w:line="600" w:lineRule="exact"/>
        <w:ind w:right="616"/>
        <w:jc w:val="right"/>
        <w:rPr>
          <w:rFonts w:ascii="Times New Roman" w:eastAsia="方正仿宋_GBK" w:hAnsi="Times New Roman"/>
          <w:spacing w:val="-12"/>
          <w:kern w:val="0"/>
          <w:sz w:val="32"/>
          <w:szCs w:val="32"/>
        </w:rPr>
      </w:pPr>
      <w:r>
        <w:rPr>
          <w:rFonts w:ascii="Times New Roman" w:eastAsia="方正仿宋_GBK" w:hAnsi="Times New Roman"/>
          <w:spacing w:val="-12"/>
          <w:kern w:val="0"/>
          <w:sz w:val="32"/>
          <w:szCs w:val="32"/>
        </w:rPr>
        <w:t>重庆市南岸区教育委员会</w:t>
      </w:r>
    </w:p>
    <w:p w:rsidR="007D0579" w:rsidRDefault="007D0579">
      <w:pPr>
        <w:spacing w:line="600" w:lineRule="exact"/>
        <w:ind w:right="320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spacing w:val="-12"/>
          <w:kern w:val="0"/>
          <w:sz w:val="32"/>
          <w:szCs w:val="32"/>
        </w:rPr>
        <w:t>重庆市南岸区人民政府教育督导室</w:t>
      </w:r>
    </w:p>
    <w:p w:rsidR="007D0579" w:rsidRDefault="007D0579" w:rsidP="007D0579">
      <w:pPr>
        <w:spacing w:line="600" w:lineRule="exact"/>
        <w:ind w:right="800"/>
        <w:jc w:val="right"/>
        <w:rPr>
          <w:rFonts w:ascii="Times New Roman" w:eastAsia="方正仿宋_GBK" w:hAnsi="Times New Roman" w:hint="eastAsia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8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30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7D0579" w:rsidRPr="007D0579" w:rsidRDefault="007D0579" w:rsidP="007D0579">
      <w:pPr>
        <w:spacing w:line="600" w:lineRule="exact"/>
        <w:ind w:right="800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</w:p>
    <w:p w:rsidR="007D0579" w:rsidRDefault="007D0579">
      <w:pPr>
        <w:spacing w:line="600" w:lineRule="exact"/>
        <w:ind w:firstLine="63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（联系人：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张勇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；联系电话：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62605593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13452448731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）</w:t>
      </w:r>
    </w:p>
    <w:p w:rsidR="007D0579" w:rsidRDefault="007D0579">
      <w:pPr>
        <w:tabs>
          <w:tab w:val="left" w:pos="1176"/>
        </w:tabs>
        <w:spacing w:line="600" w:lineRule="exact"/>
        <w:jc w:val="left"/>
        <w:sectPr w:rsidR="007D0579" w:rsidSect="007D0579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7D0579" w:rsidRPr="007D0579" w:rsidRDefault="007D0579">
      <w:pPr>
        <w:rPr>
          <w:rFonts w:ascii="Times New Roman" w:eastAsia="方正黑体_GBK" w:hAnsi="Times New Roman"/>
          <w:bCs/>
          <w:sz w:val="32"/>
          <w:szCs w:val="32"/>
        </w:rPr>
      </w:pPr>
      <w:r w:rsidRPr="007D0579">
        <w:rPr>
          <w:rFonts w:ascii="Times New Roman" w:eastAsia="方正黑体_GBK" w:hAnsi="Times New Roman"/>
          <w:bCs/>
          <w:sz w:val="32"/>
          <w:szCs w:val="32"/>
        </w:rPr>
        <w:t>附件</w:t>
      </w:r>
      <w:r w:rsidRPr="007D0579">
        <w:rPr>
          <w:rFonts w:ascii="Times New Roman" w:eastAsia="方正黑体_GBK" w:hAnsi="Times New Roman"/>
          <w:bCs/>
          <w:sz w:val="32"/>
          <w:szCs w:val="32"/>
        </w:rPr>
        <w:t>1</w:t>
      </w:r>
    </w:p>
    <w:p w:rsidR="007D0579" w:rsidRDefault="007D0579">
      <w:pPr>
        <w:jc w:val="center"/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区教委领导包片联系表</w:t>
      </w: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068"/>
        <w:gridCol w:w="11580"/>
        <w:gridCol w:w="1153"/>
      </w:tblGrid>
      <w:tr w:rsidR="007D0579" w:rsidTr="007D0579">
        <w:trPr>
          <w:trHeight w:val="751"/>
          <w:tblHeader/>
          <w:jc w:val="center"/>
        </w:trPr>
        <w:tc>
          <w:tcPr>
            <w:tcW w:w="937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7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序号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7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委领导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7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集团学校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50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牵头科室中心</w:t>
            </w:r>
          </w:p>
        </w:tc>
      </w:tr>
      <w:tr w:rsidR="007D0579" w:rsidTr="007D0579">
        <w:trPr>
          <w:trHeight w:val="939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0"/>
              </w:rPr>
              <w:t>1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朱静萍</w:t>
            </w:r>
          </w:p>
        </w:tc>
        <w:tc>
          <w:tcPr>
            <w:tcW w:w="11580" w:type="dxa"/>
            <w:tcBorders>
              <w:tl2br w:val="nil"/>
              <w:tr2bl w:val="nil"/>
            </w:tcBorders>
          </w:tcPr>
          <w:p w:rsidR="007D0579" w:rsidRDefault="007D0579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广益中学教育集团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：（黄桷垭本部、文峰校区、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滨江实验学校、广福未来学校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</w:p>
          <w:p w:rsidR="007D0579" w:rsidRDefault="007D0579">
            <w:pPr>
              <w:spacing w:line="300" w:lineRule="exact"/>
              <w:jc w:val="left"/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珊瑚实验小学教育集团：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（珊瑚实验小学校、珊瑚浦辉实验小学、珊瑚康恒小学、珊瑚中铁小学、珊瑚鲁能小学、南山珊瑚实验小学、广阳湾珊瑚实验小学、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0"/>
              </w:rPr>
              <w:t>珊瑚长嘉汇小学、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金山路小学、文峰小学）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秘书科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督导室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督评中心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90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</w:tcPr>
          <w:p w:rsidR="007D0579" w:rsidRDefault="007D0579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珊瑚幼儿园教育集团：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（珊瑚幼儿园、珊瑚金紫街幼儿园、珊瑚时代都汇幼儿园、珊瑚禧瑞幼儿园）</w:t>
            </w:r>
          </w:p>
          <w:p w:rsidR="007D0579" w:rsidRDefault="007D0579">
            <w:pPr>
              <w:adjustRightInd w:val="0"/>
              <w:snapToGrid w:val="0"/>
              <w:jc w:val="left"/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花园路幼教集群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（集团总校：珊瑚幼儿园，总数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21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所）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1689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2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李小兵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珊瑚中学教育集团：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（珊瑚中学步行街校区、明佳校区、江南新城珊瑚中学、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0"/>
              </w:rPr>
              <w:t>广阳湾珊瑚中学、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迎龙中学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</w:p>
          <w:p w:rsidR="007D0579" w:rsidRDefault="007D0579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教师进修学院附属小学教育集团：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（学院附小、香溪小学、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江南水岸小学、迎龙小学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职业教育集团：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（龙门浩职业中学）</w:t>
            </w:r>
          </w:p>
          <w:p w:rsidR="007D0579" w:rsidRDefault="007D0579">
            <w:pPr>
              <w:widowControl/>
              <w:spacing w:line="300" w:lineRule="exact"/>
              <w:rPr>
                <w:rFonts w:ascii="方正黑体_GBK" w:eastAsia="方正黑体_GBK" w:hAnsi="Times New Roman"/>
                <w:color w:val="000000"/>
                <w:sz w:val="24"/>
                <w:szCs w:val="20"/>
              </w:rPr>
            </w:pPr>
            <w:r>
              <w:rPr>
                <w:rFonts w:ascii="方正黑体_GBK" w:eastAsia="方正黑体_GBK" w:hAnsi="Times New Roman" w:hint="eastAsia"/>
                <w:color w:val="000000"/>
                <w:sz w:val="24"/>
                <w:szCs w:val="20"/>
              </w:rPr>
              <w:t>区教师进修学院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职成教科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内部审计科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0"/>
              </w:rPr>
              <w:t>教育工会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90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新城幼儿园教育集团：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（新城幼儿园、新城长生幼儿园、新城时光幼儿园）</w:t>
            </w:r>
          </w:p>
          <w:p w:rsidR="007D0579" w:rsidRDefault="007D0579">
            <w:pPr>
              <w:adjustRightInd w:val="0"/>
              <w:snapToGrid w:val="0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长迎广幼教集群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（集团总校：新城幼儿园，总数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24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所）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725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3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文静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widowControl/>
              <w:spacing w:line="300" w:lineRule="exact"/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辅仁中学教育集团：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（辅仁中学、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玛瑙学校、东港学校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</w:p>
          <w:p w:rsidR="007D0579" w:rsidRDefault="007D0579">
            <w:pPr>
              <w:widowControl/>
              <w:spacing w:line="300" w:lineRule="exact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弹子石小学教育集团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：（弹子石小学本部校区、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CBD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校区、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大佛段小学、大兴场小学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党办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人事科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713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弹子石幼儿园教育集团：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（弹子石幼儿园长嘉汇园区、中海园区）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涂鸡弹幼教集群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（集团总校：弹子石幼儿园，总数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28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所）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699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4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蒲佳谷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widowControl/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天台岗小学教育集团：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（天台岗小学南湖校区、花园校区、上海城校区、天台岗融创小学、天台岗雅居乐小学、天台岗万国城小学、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城南家园小学、和平小学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计财科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结算中心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房建中心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967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才儿坊幼儿园教育集团：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（才儿坊同景国际城幼儿园、才儿坊珊瑚水岸幼儿园、才儿坊罗马假日幼儿园）</w:t>
            </w:r>
          </w:p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学校附设幼教集群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（集团总校：天台岗花园校区附设幼儿园，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11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所公办学校附设幼儿园（班））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90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5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尹厚霖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widowControl/>
              <w:spacing w:line="300" w:lineRule="exact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重庆二外教育集团：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（重庆第二外国语学校、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三十九中学、茶园新城中学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行办</w:t>
            </w:r>
          </w:p>
        </w:tc>
      </w:tr>
      <w:tr w:rsidR="007D0579" w:rsidTr="007D0579">
        <w:trPr>
          <w:trHeight w:val="928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中艺幼儿园教育集团：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（中艺香郡幼儿园、中艺时代幼儿园、中艺溯源居幼儿园、中艺溯源阁幼儿园、中艺香溪幼儿园）</w:t>
            </w:r>
          </w:p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天峡幼教集群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（集团总校：滨江幼儿园，总数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18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所）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90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6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唐文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南坪中学教育集团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：（南坪中学、教科院巴蜀实验学校、江南艺术中学）</w:t>
            </w:r>
          </w:p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人民（融侨）小学教育集团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（人民（融侨）小学、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怡丰实验学校、川益小学、青龙路小学</w:t>
            </w:r>
            <w:r>
              <w:rPr>
                <w:rFonts w:ascii="Times New Roman" w:eastAsia="方正仿宋_GBK" w:hAnsi="Times New Roman" w:hint="eastAsia"/>
                <w:b/>
                <w:bCs/>
                <w:color w:val="000000"/>
                <w:sz w:val="24"/>
                <w:szCs w:val="20"/>
              </w:rPr>
              <w:t>、青龙路金阳小学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体卫艺科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技装中心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卫生保健所</w:t>
            </w:r>
          </w:p>
        </w:tc>
      </w:tr>
      <w:tr w:rsidR="007D0579" w:rsidTr="007D0579">
        <w:trPr>
          <w:trHeight w:val="841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区妇联幼儿园教育集团：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（南坪镇中心幼儿园、江南幼儿园、盘龙幼儿园、龙井幼儿园）</w:t>
            </w:r>
          </w:p>
          <w:p w:rsidR="007D0579" w:rsidRDefault="007D0579">
            <w:pPr>
              <w:spacing w:line="300" w:lineRule="exact"/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南坪镇幼教集群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（集团总校：南坪镇中心幼儿园，总数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24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所）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1347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7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江洋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南坪实验小学教育集团：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（南坪实验小学正街校区、洋世达校区、康德校区、南坪四海小学、南坪实验金科小学、南坪实验外国语小学、南坪实验融创小学、南坪实验光华小学、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长生小学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0"/>
              </w:rPr>
              <w:t>——第六督学责任区</w:t>
            </w:r>
          </w:p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江南小学教育集团：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（江南小学启智校区、四南校区、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0"/>
              </w:rPr>
              <w:t>江南广茂小学校、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黄桷垭小学、金竹小学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基教科（小）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学前指导中心</w:t>
            </w:r>
          </w:p>
        </w:tc>
      </w:tr>
      <w:tr w:rsidR="007D0579" w:rsidTr="007D0579">
        <w:trPr>
          <w:trHeight w:val="967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南坪实验幼儿园教育集团：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（南坪实验幼儿园、南坪实验亚太幼儿园、南坪实验翰林幼儿园、江南新城南坪实验幼儿园）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南铜幼教集群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（集团总校：南坪实验幼儿园，总数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29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所）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1111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8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胡晟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一一</w:t>
            </w: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0</w:t>
            </w: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中学教育集团：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（一一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0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中学五公里校区、雅居乐校区、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观塘中学、八十四中学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）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0"/>
              </w:rPr>
              <w:t>——第三督学责任区</w:t>
            </w:r>
          </w:p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sz w:val="24"/>
                <w:szCs w:val="20"/>
              </w:rPr>
              <w:t>龙门浩隆平小学教育集团：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（龙门浩隆平小学、龙门浩隆平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  <w:szCs w:val="20"/>
              </w:rPr>
              <w:t>第二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0"/>
              </w:rPr>
              <w:t>小学、御峰小学、</w:t>
            </w:r>
            <w:r>
              <w:rPr>
                <w:rFonts w:ascii="Times New Roman" w:eastAsia="方正仿宋_GBK" w:hAnsi="Times New Roman"/>
                <w:b/>
                <w:bCs/>
                <w:color w:val="000000"/>
                <w:sz w:val="24"/>
                <w:szCs w:val="20"/>
              </w:rPr>
              <w:t>上浩小学、海棠溪小学）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安稳办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考试中心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资助中心</w:t>
            </w:r>
          </w:p>
        </w:tc>
      </w:tr>
      <w:tr w:rsidR="007D0579" w:rsidTr="007D0579">
        <w:trPr>
          <w:trHeight w:val="743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上浩幼儿园教育集团：</w:t>
            </w:r>
            <w:r>
              <w:rPr>
                <w:rFonts w:ascii="Times New Roman" w:eastAsia="方正仿宋_GBK" w:hAnsi="Times New Roman"/>
                <w:sz w:val="24"/>
                <w:szCs w:val="20"/>
              </w:rPr>
              <w:t>（上浩幼儿园、上浩爱尚南山幼儿园、上浩龙门家园幼儿园）</w:t>
            </w:r>
          </w:p>
          <w:p w:rsidR="007D0579" w:rsidRDefault="007D0579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南海龙幼教集群</w:t>
            </w:r>
            <w:r>
              <w:rPr>
                <w:rFonts w:ascii="Times New Roman" w:eastAsia="方正黑体_GBK" w:hAnsi="Times New Roman" w:hint="eastAsia"/>
                <w:sz w:val="24"/>
                <w:szCs w:val="20"/>
              </w:rPr>
              <w:t>（集团总校：上浩幼儿园，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总数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16</w:t>
            </w:r>
            <w:r>
              <w:rPr>
                <w:rFonts w:ascii="Times New Roman" w:eastAsia="方正黑体_GBK" w:hAnsi="Times New Roman" w:hint="eastAsia"/>
                <w:color w:val="000000"/>
                <w:sz w:val="24"/>
                <w:szCs w:val="20"/>
              </w:rPr>
              <w:t>所</w:t>
            </w:r>
            <w:r>
              <w:rPr>
                <w:rFonts w:ascii="Times New Roman" w:eastAsia="方正黑体_GBK" w:hAnsi="Times New Roman" w:hint="eastAsia"/>
                <w:sz w:val="24"/>
                <w:szCs w:val="20"/>
              </w:rPr>
              <w:t>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639"/>
          <w:jc w:val="center"/>
        </w:trPr>
        <w:tc>
          <w:tcPr>
            <w:tcW w:w="937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9</w:t>
            </w:r>
          </w:p>
        </w:tc>
        <w:tc>
          <w:tcPr>
            <w:tcW w:w="1068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黎玉斌</w:t>
            </w: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 w:rsidP="007D0579">
            <w:pPr>
              <w:widowControl/>
              <w:spacing w:line="300" w:lineRule="exact"/>
              <w:ind w:firstLineChars="12" w:firstLine="29"/>
              <w:rPr>
                <w:rFonts w:ascii="Times New Roman" w:eastAsia="方正仿宋_GBK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十一中教育集团</w:t>
            </w:r>
            <w:r>
              <w:rPr>
                <w:rFonts w:ascii="Times New Roman" w:eastAsia="方正仿宋_GBK" w:hAnsi="Times New Roman"/>
                <w:sz w:val="24"/>
                <w:szCs w:val="20"/>
              </w:rPr>
              <w:t>：（十一中本部校区、</w:t>
            </w:r>
            <w:r>
              <w:rPr>
                <w:rFonts w:ascii="Times New Roman" w:eastAsia="方正仿宋_GBK" w:hAnsi="Times New Roman"/>
                <w:sz w:val="24"/>
                <w:szCs w:val="20"/>
              </w:rPr>
              <w:t>CBD</w:t>
            </w:r>
            <w:r>
              <w:rPr>
                <w:rFonts w:ascii="Times New Roman" w:eastAsia="方正仿宋_GBK" w:hAnsi="Times New Roman"/>
                <w:sz w:val="24"/>
                <w:szCs w:val="20"/>
              </w:rPr>
              <w:t>校区、十一中金科学校、中海学校、文德中学、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0"/>
              </w:rPr>
              <w:t>长生桥中学、三十八中学、弹子石中学、鸡冠石学校</w:t>
            </w:r>
            <w:r>
              <w:rPr>
                <w:rFonts w:ascii="Times New Roman" w:eastAsia="方正仿宋_GBK" w:hAnsi="Times New Roman"/>
                <w:sz w:val="24"/>
                <w:szCs w:val="20"/>
              </w:rPr>
              <w:t>）</w:t>
            </w:r>
            <w:r>
              <w:rPr>
                <w:rFonts w:ascii="Times New Roman" w:eastAsia="方正仿宋_GBK" w:hAnsi="Times New Roman" w:hint="eastAsia"/>
                <w:sz w:val="24"/>
                <w:szCs w:val="20"/>
              </w:rPr>
              <w:t>区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基教科（中）</w:t>
            </w:r>
          </w:p>
          <w:p w:rsidR="007D0579" w:rsidRDefault="007D0579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/>
                <w:sz w:val="24"/>
                <w:szCs w:val="20"/>
              </w:rPr>
              <w:t>校外培训监管科</w:t>
            </w:r>
          </w:p>
        </w:tc>
      </w:tr>
      <w:tr w:rsidR="007D0579" w:rsidTr="007D0579">
        <w:trPr>
          <w:trHeight w:val="610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 w:rsidP="007D0579">
            <w:pPr>
              <w:widowControl/>
              <w:spacing w:line="300" w:lineRule="exact"/>
              <w:ind w:firstLineChars="12" w:firstLine="29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南开（融侨）中学教育集团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0"/>
              </w:rPr>
              <w:t>：</w:t>
            </w:r>
            <w:r>
              <w:rPr>
                <w:rFonts w:ascii="Times New Roman" w:eastAsia="方正仿宋_GBK" w:hAnsi="Times New Roman"/>
                <w:sz w:val="24"/>
                <w:szCs w:val="20"/>
              </w:rPr>
              <w:t>（南开（融侨）中学铜元局校区、</w:t>
            </w:r>
            <w:r>
              <w:rPr>
                <w:rFonts w:ascii="Times New Roman" w:eastAsia="方正仿宋_GBK" w:hAnsi="Times New Roman"/>
                <w:b/>
                <w:bCs/>
                <w:sz w:val="24"/>
                <w:szCs w:val="20"/>
              </w:rPr>
              <w:t>南坪长江实验学校</w:t>
            </w:r>
            <w:r>
              <w:rPr>
                <w:rFonts w:ascii="Times New Roman" w:eastAsia="方正仿宋_GBK" w:hAnsi="Times New Roman"/>
                <w:sz w:val="24"/>
                <w:szCs w:val="20"/>
              </w:rPr>
              <w:t>）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rPr>
                <w:rFonts w:ascii="Times New Roman" w:eastAsia="方正黑体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融合教育集团：（特殊教育中心、我区特殊教育资源教室所在学校</w:t>
            </w:r>
            <w:r>
              <w:rPr>
                <w:rFonts w:ascii="Times New Roman" w:eastAsia="方正黑体_GBK" w:hAnsi="Times New Roman"/>
                <w:sz w:val="24"/>
                <w:szCs w:val="20"/>
              </w:rPr>
              <w:t>14</w:t>
            </w:r>
            <w:r>
              <w:rPr>
                <w:rFonts w:ascii="Times New Roman" w:eastAsia="方正黑体_GBK" w:hAnsi="Times New Roman"/>
                <w:sz w:val="24"/>
                <w:szCs w:val="20"/>
              </w:rPr>
              <w:t>所）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627"/>
          <w:jc w:val="center"/>
        </w:trPr>
        <w:tc>
          <w:tcPr>
            <w:tcW w:w="937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068" w:type="dxa"/>
            <w:vMerge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  <w:tc>
          <w:tcPr>
            <w:tcW w:w="11580" w:type="dxa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adjustRightInd w:val="0"/>
              <w:snapToGrid w:val="0"/>
              <w:jc w:val="left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/>
                <w:sz w:val="24"/>
                <w:szCs w:val="20"/>
              </w:rPr>
              <w:t>三色幼儿园教育集团</w:t>
            </w:r>
            <w:r>
              <w:rPr>
                <w:rFonts w:ascii="Times New Roman" w:eastAsia="方正黑体_GBK" w:hAnsi="Times New Roman" w:hint="eastAsia"/>
                <w:sz w:val="24"/>
                <w:szCs w:val="20"/>
              </w:rPr>
              <w:t>（</w:t>
            </w:r>
            <w:r>
              <w:rPr>
                <w:rFonts w:ascii="Times New Roman" w:eastAsia="方正仿宋_GBK" w:hAnsi="Times New Roman" w:hint="eastAsia"/>
                <w:szCs w:val="21"/>
              </w:rPr>
              <w:t>重庆南岸三色中冶幼儿园、重庆南岸三色御园幼儿园、重庆南岸三色上海城幼儿园、重庆南岸三色幼儿园</w:t>
            </w:r>
            <w:r>
              <w:rPr>
                <w:rFonts w:ascii="Times New Roman" w:eastAsia="方正黑体_GBK" w:hAnsi="Times New Roman" w:hint="eastAsia"/>
                <w:sz w:val="24"/>
                <w:szCs w:val="20"/>
              </w:rPr>
              <w:t>）</w:t>
            </w:r>
          </w:p>
        </w:tc>
        <w:tc>
          <w:tcPr>
            <w:tcW w:w="1153" w:type="dxa"/>
            <w:vMerge/>
            <w:tcBorders>
              <w:tl2br w:val="nil"/>
              <w:tr2bl w:val="nil"/>
            </w:tcBorders>
          </w:tcPr>
          <w:p w:rsidR="007D0579" w:rsidRDefault="007D0579">
            <w:pPr>
              <w:rPr>
                <w:rFonts w:ascii="Times New Roman" w:eastAsia="方正仿宋_GBK" w:hAnsi="Times New Roman"/>
                <w:sz w:val="24"/>
                <w:szCs w:val="20"/>
              </w:rPr>
            </w:pPr>
          </w:p>
        </w:tc>
      </w:tr>
      <w:tr w:rsidR="007D0579" w:rsidTr="007D0579">
        <w:trPr>
          <w:trHeight w:val="534"/>
          <w:jc w:val="center"/>
        </w:trPr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 w:rsidR="007D0579" w:rsidRDefault="007D0579">
            <w:pPr>
              <w:jc w:val="center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12733" w:type="dxa"/>
            <w:gridSpan w:val="2"/>
            <w:tcBorders>
              <w:tl2br w:val="nil"/>
              <w:tr2bl w:val="nil"/>
            </w:tcBorders>
            <w:vAlign w:val="center"/>
          </w:tcPr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方正楷体_GB2312" w:eastAsia="方正楷体_GB2312" w:hAnsi="方正楷体_GB2312" w:cs="方正楷体_GB2312"/>
                <w:sz w:val="24"/>
                <w:szCs w:val="20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0"/>
              </w:rPr>
              <w:t xml:space="preserve">第一督学责任区（十一中教育集团、南开中学教育集团、南坪中学教育集团） ：姚灵莉、周瑜15025604266； 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方正楷体_GB2312" w:eastAsia="方正楷体_GB2312" w:hAnsi="方正楷体_GB2312" w:cs="方正楷体_GB2312"/>
                <w:sz w:val="24"/>
                <w:szCs w:val="20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0"/>
              </w:rPr>
              <w:t>第二督学责任区（重庆第二外国语学校教育集团、广益中学教育集团、辅仁中学教育集团）：刘昌海、党华阁19942338697；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方正楷体_GB2312" w:eastAsia="方正楷体_GB2312" w:hAnsi="方正楷体_GB2312" w:cs="方正楷体_GB2312"/>
                <w:sz w:val="24"/>
                <w:szCs w:val="20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0"/>
              </w:rPr>
              <w:t xml:space="preserve">第三督学责任区（一一0中学教育集团、珊瑚中学教育集团、融合教育集团、职业教育集团）：吕健、伍钦13370789851；    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方正楷体_GB2312" w:eastAsia="方正楷体_GB2312" w:hAnsi="方正楷体_GB2312" w:cs="方正楷体_GB2312"/>
                <w:sz w:val="24"/>
                <w:szCs w:val="20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0"/>
              </w:rPr>
              <w:t>第四督学责任区（珊瑚实验小学教育集团、南岸区教师进修学院学院附小教育集团）：周晓伍、周蜜13752889069；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方正楷体_GB2312" w:eastAsia="方正楷体_GB2312" w:hAnsi="方正楷体_GB2312" w:cs="方正楷体_GB2312"/>
                <w:sz w:val="24"/>
                <w:szCs w:val="20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0"/>
              </w:rPr>
              <w:t xml:space="preserve">第五督学责任区（人民融侨小学教育集团、龙门浩隆平小学教育集团）：陈瑜虹、徐瑞19922331072；  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方正楷体_GB2312" w:eastAsia="方正楷体_GB2312" w:hAnsi="方正楷体_GB2312" w:cs="方正楷体_GB2312"/>
                <w:sz w:val="24"/>
                <w:szCs w:val="20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0"/>
              </w:rPr>
              <w:t>第六督学责任区（南坪实验小学教育集团、弹子石小学教育集团）：郭晓强、童凡15215083328；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方正楷体_GB2312" w:eastAsia="方正楷体_GB2312" w:hAnsi="方正楷体_GB2312" w:cs="方正楷体_GB2312"/>
                <w:sz w:val="24"/>
                <w:szCs w:val="20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0"/>
              </w:rPr>
              <w:t>第七督学责任区（天台岗小学教育集团、江南小学教育集团）：周忠玉、杨子谊18375882187；</w:t>
            </w:r>
          </w:p>
          <w:p w:rsidR="007D0579" w:rsidRDefault="007D0579" w:rsidP="007D0579">
            <w:pPr>
              <w:widowControl/>
              <w:spacing w:line="300" w:lineRule="exact"/>
              <w:ind w:firstLineChars="12" w:firstLine="29"/>
              <w:jc w:val="left"/>
              <w:rPr>
                <w:rFonts w:ascii="Times New Roman" w:eastAsia="方正仿宋_GBK" w:hAnsi="Times New Roman"/>
                <w:sz w:val="24"/>
                <w:szCs w:val="20"/>
              </w:rPr>
            </w:pPr>
            <w:r>
              <w:rPr>
                <w:rFonts w:ascii="方正楷体_GB2312" w:eastAsia="方正楷体_GB2312" w:hAnsi="方正楷体_GB2312" w:cs="方正楷体_GB2312" w:hint="eastAsia"/>
                <w:sz w:val="24"/>
                <w:szCs w:val="20"/>
              </w:rPr>
              <w:t>第八督学责任区（学前教育）：杜望平、皮帆15123129129</w:t>
            </w:r>
          </w:p>
        </w:tc>
      </w:tr>
    </w:tbl>
    <w:p w:rsidR="007D0579" w:rsidRDefault="007D0579"/>
    <w:p w:rsidR="007D0579" w:rsidRDefault="007D0579">
      <w:pPr>
        <w:tabs>
          <w:tab w:val="left" w:pos="1482"/>
        </w:tabs>
        <w:jc w:val="left"/>
      </w:pPr>
      <w:r>
        <w:rPr>
          <w:rFonts w:hint="eastAsia"/>
        </w:rPr>
        <w:tab/>
      </w:r>
    </w:p>
    <w:p w:rsidR="007D0579" w:rsidRDefault="007D0579"/>
    <w:p w:rsidR="007D0579" w:rsidRDefault="007D0579"/>
    <w:p w:rsidR="007D0579" w:rsidRDefault="007D0579">
      <w:pPr>
        <w:ind w:firstLine="312"/>
        <w:jc w:val="left"/>
        <w:sectPr w:rsidR="007D0579" w:rsidSect="007D0579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0579" w:rsidRPr="007D0579" w:rsidRDefault="007D0579" w:rsidP="007D0579">
      <w:pPr>
        <w:spacing w:line="500" w:lineRule="exact"/>
        <w:rPr>
          <w:rFonts w:ascii="Times New Roman" w:eastAsia="方正黑体_GBK" w:hAnsi="Times New Roman"/>
          <w:bCs/>
          <w:sz w:val="32"/>
          <w:szCs w:val="32"/>
        </w:rPr>
      </w:pPr>
      <w:r w:rsidRPr="007D0579">
        <w:rPr>
          <w:rFonts w:ascii="Times New Roman" w:eastAsia="方正黑体_GBK" w:hAnsi="Times New Roman" w:hint="eastAsia"/>
          <w:bCs/>
          <w:sz w:val="32"/>
          <w:szCs w:val="32"/>
        </w:rPr>
        <w:t>附件</w:t>
      </w:r>
      <w:r w:rsidRPr="007D0579">
        <w:rPr>
          <w:rFonts w:ascii="Times New Roman" w:eastAsia="方正黑体_GBK" w:hAnsi="Times New Roman" w:hint="eastAsia"/>
          <w:bCs/>
          <w:sz w:val="32"/>
          <w:szCs w:val="32"/>
        </w:rPr>
        <w:t>2</w:t>
      </w:r>
    </w:p>
    <w:p w:rsidR="007D0579" w:rsidRDefault="007D0579" w:rsidP="007D0579">
      <w:pPr>
        <w:spacing w:line="60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sz w:val="36"/>
          <w:szCs w:val="36"/>
        </w:rPr>
        <w:t>南岸区中小学幼儿园</w:t>
      </w:r>
    </w:p>
    <w:p w:rsidR="007D0579" w:rsidRDefault="007D0579" w:rsidP="007D0579">
      <w:pPr>
        <w:spacing w:line="600" w:lineRule="exact"/>
        <w:jc w:val="center"/>
        <w:rPr>
          <w:rFonts w:ascii="Times New Roman" w:eastAsia="方正小标宋_GBK" w:hAnsi="Times New Roman" w:hint="eastAsia"/>
          <w:bCs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sz w:val="36"/>
          <w:szCs w:val="36"/>
        </w:rPr>
        <w:t>2023</w:t>
      </w:r>
      <w:r>
        <w:rPr>
          <w:rFonts w:ascii="Times New Roman" w:eastAsia="方正小标宋_GBK" w:hAnsi="Times New Roman" w:hint="eastAsia"/>
          <w:bCs/>
          <w:sz w:val="36"/>
          <w:szCs w:val="36"/>
        </w:rPr>
        <w:t>年秋季开学工作专项督导检查表</w:t>
      </w:r>
    </w:p>
    <w:p w:rsidR="007D0579" w:rsidRPr="007D0579" w:rsidRDefault="007D0579" w:rsidP="007D0579">
      <w:pPr>
        <w:spacing w:line="600" w:lineRule="exact"/>
        <w:jc w:val="center"/>
        <w:rPr>
          <w:rFonts w:ascii="Times New Roman" w:eastAsia="方正小标宋_GBK" w:hAnsi="Times New Roman"/>
          <w:bCs/>
          <w:sz w:val="36"/>
          <w:szCs w:val="36"/>
        </w:rPr>
      </w:pPr>
      <w:r>
        <w:rPr>
          <w:rFonts w:ascii="方正仿宋_GBK" w:eastAsia="方正仿宋_GBK" w:hAnsi="宋体" w:cs="宋体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5" type="#_x0000_t202" style="position:absolute;left:0;text-align:left;margin-left:-38.25pt;margin-top:25.95pt;width:516.65pt;height:26.95pt;z-index:251672576;mso-width-relative:page;mso-height-relative:page" o:gfxdata="UEsDBAoAAAAAAIdO4kAAAAAAAAAAAAAAAAAEAAAAZHJzL1BLAwQUAAAACACHTuJAJTQm69YAAAAK&#10;AQAADwAAAGRycy9kb3ducmV2LnhtbE2PwU7DMBBE70j8g7VI3Fo7CIcmxOkBxBVEC0jc3HibRMTr&#10;KHab8PcsJziu9mnmTbVd/CDOOMU+kIFsrUAgNcH11Bp42z+tNiBisuTsEAgNfGOEbX15UdnShZle&#10;8bxLreAQiqU10KU0llLGpkNv4zqMSPw7hsnbxOfUSjfZmcP9IG+UyqW3PXFDZ0d86LD52p28gffn&#10;4+fHrXppH70e57AoSb6QxlxfZeoeRMIl/cHwq8/qULPTIZzIRTEYWN3lmlEDOitAMFDonLccmFR6&#10;A7Ku5P8J9Q9QSwMEFAAAAAgAh07iQMjq+yIcAgAAIwQAAA4AAABkcnMvZTJvRG9jLnhtbK1TzY7T&#10;MBC+I/EOlu80TWgLRE1Xy1aLkJYfaeEBXMdpLBKPGbtNygPAG3Diwp3n6nMwdrKlLJc9cLFsz/ib&#10;+b75vLzo24btFToNpuDpZMqZMhJKbbYF//jh+slzzpwXphQNGFXwg3L8YvX40bKzucqghqZUyAjE&#10;uLyzBa+9t3mSOFmrVrgJWGUoWAG2wtMRt0mJoiP0tkmy6XSRdIClRZDKObpdD0E+IuJDAKGqtFRr&#10;kLtWGT+gomqEJ0qu1tbxVey2qpT076rKKc+aghNTH1cqQvtNWJPVUuRbFLbWcmxBPKSFe5xaoQ0V&#10;PUGthRdsh/ofqFZLBAeVn0hok4FIVIRYpNN72tzWwqrIhaR29iS6+3+w8u3+PTJdFjzjzIiWBn78&#10;/u3449fx51eWBXk663LKurWU5/uX0JNpIlVnb0B+cszAVS3MVl0iQlcrUVJ7aXiZnD0dcFwA2XRv&#10;oKQ6YuchAvUVtkE7UoMROo3mcBqN6j2TdLmYL9LZfM6ZpNjTWZYt5rGEyO9eW3T+lYKWhU3BkUYf&#10;0cX+xvnQjcjvUkIxA9e6aeL4G/PXBSUONyr6Z3wduIT2ByK+3/SjNhsoD8QKYfAW/Sza1IBfOOvI&#10;VwV3n3cCFWfNa0PKvEhns2DEeJjNn2V0wPPI5jwijCSognvOhu2VH8y7s6i3NVUaZmHgktSsdCQa&#10;Wh26GmdA3on8R58Hc56fY9afv73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U0JuvWAAAACgEA&#10;AA8AAAAAAAAAAQAgAAAAIgAAAGRycy9kb3ducmV2LnhtbFBLAQIUABQAAAAIAIdO4kDI6vsiHAIA&#10;ACMEAAAOAAAAAAAAAAEAIAAAACUBAABkcnMvZTJvRG9jLnhtbFBLBQYAAAAABgAGAFkBAACzBQAA&#10;AAA=&#10;" filled="f" stroked="f">
            <v:textbox style="mso-next-textbox:#文本框 2">
              <w:txbxContent>
                <w:p w:rsidR="007D0579" w:rsidRDefault="007D0579">
                  <w:pPr>
                    <w:spacing w:line="400" w:lineRule="exact"/>
                    <w:ind w:firstLineChars="200" w:firstLine="480"/>
                    <w:jc w:val="left"/>
                    <w:rPr>
                      <w:rFonts w:ascii="方正黑体_GBK" w:eastAsia="方正黑体_GBK" w:hAnsi="方正黑体_GBK" w:cs="方正黑体_GBK"/>
                      <w:sz w:val="24"/>
                      <w:szCs w:val="24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  <w:kern w:val="0"/>
                      <w:sz w:val="24"/>
                      <w:szCs w:val="24"/>
                    </w:rPr>
                    <w:t xml:space="preserve">学校名称（盖章）：        学校主要负责人：       填报人：       填报时间：                 </w:t>
                  </w:r>
                </w:p>
                <w:p w:rsidR="007D0579" w:rsidRDefault="007D0579">
                  <w:pPr>
                    <w:rPr>
                      <w:rFonts w:ascii="Times New Roman" w:hAnsi="Times New Roman" w:cs="Calibri"/>
                      <w:szCs w:val="21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Spec="center" w:tblpY="792"/>
        <w:tblOverlap w:val="never"/>
        <w:tblW w:w="9978" w:type="dxa"/>
        <w:tblLayout w:type="fixed"/>
        <w:tblLook w:val="04A0" w:firstRow="1" w:lastRow="0" w:firstColumn="1" w:lastColumn="0" w:noHBand="0" w:noVBand="1"/>
      </w:tblPr>
      <w:tblGrid>
        <w:gridCol w:w="1064"/>
        <w:gridCol w:w="758"/>
        <w:gridCol w:w="3492"/>
        <w:gridCol w:w="1161"/>
        <w:gridCol w:w="2262"/>
        <w:gridCol w:w="1241"/>
      </w:tblGrid>
      <w:tr w:rsidR="007D0579" w:rsidTr="007D0579">
        <w:trPr>
          <w:trHeight w:val="48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督导内容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督导检查工作要求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检查方式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学校自评是否落实，“是”简写成效、亮点；“否”需说明相关情况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督查组督查情况</w:t>
            </w:r>
          </w:p>
        </w:tc>
      </w:tr>
      <w:tr w:rsidR="007D0579" w:rsidTr="007D0579">
        <w:trPr>
          <w:trHeight w:val="540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开学准备工作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1.教学工作准备情况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制订新学期教育教学计划制定情况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人员、教材、设施设备到位情况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教师备课、实验教学等准备情况；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思政、美育、劳育、心理健康教育课程开设情况；专职教师配备情况及中小学心理辅导室建设情况；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落实控辍保学情况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大校额、大班额化解情况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生均公用经费、学生资助落实情况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新增学校建设及开学准备情况；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2.开学活动开展情况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开学典礼、开学第一课、新生入学教育等教育活动情况；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3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共青团（少先队）组织活动等主题教育开展情况；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学生心理健康状况摸排和教育引导情况及重点人员的台账建立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3.“双减”任务推进情况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重点是作业设计、课后服务和课堂教学水平提升情况；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85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学科类培训隐性变异专项治理情况，是否按要求开展不参加学科类校外培训宣传；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90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4.传染病防控情况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教室、宿舍、食堂等重点区域和场所环境卫生保洁和日常消毒情况；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1115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以晨（午、晚）检为核心的传染病症状监测制度和因病缺课学生的登记、报告、追踪制度落实情况；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05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新生入学疫苗接种证查验情况；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750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诺如病毒、水痘、流感、结核病等常见传染病健康教育情况；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14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5.营造教育生态情况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重点是执行教育收费政策、对外举报方式、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公示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制度落实、教辅材料选用情况，实地查看校门口悬挂收费公示牌，召开会议研究部署收费工作，统一拟定收费通知发送家长并留存回执资料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347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安全稳定工作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1.安全管理工作情况。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重点督查各校园全面落实《南岸区教育系统进一步防范中小学欺凌专项治理行动工作方案》情况，全面落实预防学生非正常死亡工作，开展“莎姐守未”专项行动（心理健康、留守儿童、残疾学生、家庭变故等困境学生管理、防溺水教育等）相关情况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347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组织开展应急演练和涉校涉生矛盾纠纷排查化解情况，以学生喜闻乐见的方式常态化开展反电诈、消防安全、交通安全等宣传教育。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314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2.防欺凌专项工作开展情况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是否建立防治学生欺凌工作协调机制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是否制定防治学生欺凌工作各项规章制度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是否建立欺凌事件舆情应对机制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是否健全教育惩戒工作机制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31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学校是否成立学生欺凌治理委员会，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是否定期开展学生法治教育和心理健康教育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是否定期排查化解涉学生矛盾纠纷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是否定期开展学生欺凌防治专题教育和警示教育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是否将学生欺凌专题培训纳入学校领导和中层干部、教师在职培训内容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，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是否面向家长开展防欺凌专题培训，引导家长依法落实监护责任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31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是否对实施欺凌学生进行帮扶教育，是否对遭受欺凌学生进行心理辅导和家庭支持，是否对涉欺凌有害视频、图片采取管控、删除措施。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493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 w:val="en"/>
              </w:rPr>
              <w:t>安全防范基础建设情况。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包括专职保安员配备、学校封闭化管理、一键式紧急报警系统等人防、物防、技防“三防”建设情况（校园专职保安配备率、学校封闭化管理率、一键式紧急报警和视频监控系统达标率、学校“护学岗”配备率是否达到100%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90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体育设施设备安全检查和日常维护情况。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628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 w:val="en"/>
              </w:rPr>
              <w:t>食品安全管理情况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学校食堂落实“四自主”经营要求情况，学校食品安全风险隐患排查情况；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90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开学前库存清理情况，食堂设施设备、工用具、餐饮具等清洗消毒情况；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433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从业人员健康排查及业务培训情况；食堂防蝇防鼠设施有无破损及使用情况；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628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消毒设施、保温及冷藏冷冻设施等运转情况；食品安全贮存情况；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7D0579" w:rsidTr="007D0579">
        <w:trPr>
          <w:trHeight w:val="628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学校饮用水管理制度落实情况。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936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 w:val="en"/>
              </w:rPr>
              <w:t>校舍安全管理情况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包括围墙、栏杆、屋顶、临水面等存在安全隐患的防坠落设施安装情况；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489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自建房安全排查整治情况、特别是C级、D级危房排查整改情况；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628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校园及周边区域地质灾害校舍安全排查情况；校舍建筑墙面砖脱落排查处置情况；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570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学校在建工程施工安全情况；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688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  <w:lang w:val="en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  <w:lang w:val="en"/>
              </w:rPr>
              <w:t>体育场馆、食堂等重点场所建筑安全情况等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758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优质均衡创建工作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优质均衡创建整改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开展义务教育优质均衡发展区创建工作督导，包括学校创建整改推进情况；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988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完善迎检准备“六个一”（一份解说词，一本宣传册，一张布局图，一张迎检方案，一条迎检路线，一份汇报材料。）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988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/>
                <w:kern w:val="0"/>
                <w:szCs w:val="21"/>
              </w:rPr>
              <w:t>档案资料准备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“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四个好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”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：1.形式好，电子版完整，纸质版重点突出；2.内容好，丰富完善，印证指标，体现特色；3.数据好，数据精准，逻辑自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洽</w:t>
            </w:r>
            <w:r>
              <w:rPr>
                <w:rFonts w:ascii="方正仿宋_GBK" w:eastAsia="方正仿宋_GBK" w:hAnsi="宋体" w:cs="宋体"/>
                <w:kern w:val="0"/>
                <w:szCs w:val="21"/>
              </w:rPr>
              <w:t>，支撑指标；4.质量好，表述完整准确，图片清晰，有内涵、有特色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等。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资料检查</w:t>
            </w:r>
          </w:p>
          <w:p w:rsidR="007D0579" w:rsidRDefault="007D0579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实地查看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335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仿宋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学校自我督导发现的问题、风险隐患及整改措施</w:t>
            </w:r>
          </w:p>
        </w:tc>
        <w:tc>
          <w:tcPr>
            <w:tcW w:w="8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pStyle w:val="a3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/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  <w:tr w:rsidR="007D0579" w:rsidTr="007D0579">
        <w:trPr>
          <w:trHeight w:val="334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>
              <w:rPr>
                <w:rFonts w:ascii="方正黑体_GBK" w:eastAsia="方正黑体_GBK" w:hAnsi="宋体" w:cs="宋体"/>
                <w:kern w:val="0"/>
                <w:szCs w:val="21"/>
              </w:rPr>
              <w:t>专</w:t>
            </w: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项</w:t>
            </w:r>
          </w:p>
          <w:p w:rsidR="007D0579" w:rsidRDefault="007D0579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cs="宋体" w:hint="eastAsia"/>
                <w:kern w:val="0"/>
                <w:szCs w:val="21"/>
              </w:rPr>
              <w:t>督导意见</w:t>
            </w:r>
          </w:p>
        </w:tc>
        <w:tc>
          <w:tcPr>
            <w:tcW w:w="8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pStyle w:val="a3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pStyle w:val="a3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pStyle w:val="a3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pStyle w:val="a3"/>
            </w:pP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  <w:p w:rsidR="007D0579" w:rsidRDefault="007D0579">
            <w:pPr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包片领导：                责任科室：</w:t>
            </w:r>
          </w:p>
          <w:p w:rsidR="007D0579" w:rsidRDefault="007D0579">
            <w:pPr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                          责任区督学：</w:t>
            </w:r>
          </w:p>
          <w:p w:rsidR="007D0579" w:rsidRDefault="007D0579">
            <w:pPr>
              <w:widowControl/>
              <w:spacing w:line="360" w:lineRule="exact"/>
              <w:rPr>
                <w:rFonts w:ascii="方正仿宋_GBK" w:eastAsia="方正仿宋_GBK" w:hAnsi="宋体" w:cs="宋体"/>
                <w:color w:val="FF0000"/>
                <w:kern w:val="0"/>
                <w:szCs w:val="21"/>
              </w:rPr>
            </w:pPr>
          </w:p>
        </w:tc>
      </w:tr>
    </w:tbl>
    <w:p w:rsidR="007D0579" w:rsidRDefault="007D0579"/>
    <w:p w:rsidR="007D0579" w:rsidRDefault="007D0579">
      <w:pPr>
        <w:jc w:val="left"/>
      </w:pPr>
    </w:p>
    <w:p w:rsidR="007D0579" w:rsidRDefault="007D0579">
      <w:pPr>
        <w:jc w:val="left"/>
      </w:pPr>
    </w:p>
    <w:p w:rsidR="007D0579" w:rsidRDefault="007D0579"/>
    <w:p w:rsidR="007D0579" w:rsidRDefault="007D0579"/>
    <w:bookmarkEnd w:id="0"/>
    <w:p w:rsidR="002753B4" w:rsidRPr="00A441AA" w:rsidRDefault="002753B4" w:rsidP="002753B4">
      <w:pPr>
        <w:rPr>
          <w:rFonts w:ascii="Times New Roman" w:eastAsia="方正仿宋_GBK" w:hAnsi="Times New Roman"/>
          <w:sz w:val="32"/>
          <w:szCs w:val="32"/>
        </w:rPr>
      </w:pPr>
    </w:p>
    <w:p w:rsidR="002753B4" w:rsidRDefault="002753B4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Default="007D0579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7D0579" w:rsidRPr="006272B6" w:rsidRDefault="007D0579" w:rsidP="002753B4">
      <w:pPr>
        <w:rPr>
          <w:rFonts w:ascii="Times New Roman" w:eastAsia="方正仿宋_GBK" w:hAnsi="Times New Roman"/>
          <w:sz w:val="32"/>
          <w:szCs w:val="32"/>
        </w:rPr>
      </w:pPr>
    </w:p>
    <w:p w:rsidR="002753B4" w:rsidRPr="00972A21" w:rsidRDefault="002753B4" w:rsidP="002753B4">
      <w:pPr>
        <w:rPr>
          <w:rFonts w:ascii="Times New Roman" w:eastAsia="方正仿宋_GBK" w:hAnsi="Times New Roman"/>
          <w:sz w:val="32"/>
          <w:szCs w:val="32"/>
        </w:rPr>
      </w:pPr>
    </w:p>
    <w:p w:rsidR="002753B4" w:rsidRPr="00972A21" w:rsidRDefault="002753B4" w:rsidP="002753B4">
      <w:pPr>
        <w:spacing w:line="600" w:lineRule="exact"/>
        <w:ind w:firstLineChars="100" w:firstLine="28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  <w:sz w:val="28"/>
          <w:szCs w:val="28"/>
        </w:rPr>
        <w:t>重庆市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BED9C" wp14:editId="0B774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4GLAIAADMEAAAOAAAAZHJzL2Uyb0RvYy54bWysU8GO0zAQvSPxD5bvbZLS7rZR0xVqWi4L&#10;VNrlA1zbaSwc27LdphXiF/gBpL3BiSN3/oblMxi7TbW7XBAiB2fGM35+M/M8vdo3Eu24dUKrAmf9&#10;FCOuqGZCbQr87nbZG2PkPFGMSK14gQ/c4avZ82fT1uR8oGstGbcIQJTLW1Pg2nuTJ4mjNW+I62vD&#10;FQQrbRviwbWbhFnSAnojk0GaXiSttsxYTblzsFseg3gW8auKU/+2qhz3SBYYuPm42riuw5rMpiTf&#10;WGJqQU80yD+waIhQcOkZqiSeoK0Vf0A1glrtdOX7VDeJripBeawBqsnSJ9Xc1MTwWAs0x5lzm9z/&#10;g6VvdiuLBCvwACNFGhjR/efvPz99+fXjDtb7b1/RIDSpNS6H3Lla2VAm3asbc63pe4eUntdEbXgk&#10;e3swgJCFE8mjI8FxBq5at681gxyy9Tp2bF/ZJkBCL9A+DuZwHgzfe0RhczRO08vBCCPaxRKSdweN&#10;df4V1w0KRoGlUKFnJCe7a+cDEZJ3KWFb6aWQMs5dKtQWeDIC5BBxWgoWgtGxm/VcWrQjQTnxi1U9&#10;SbN6q1gEqzlhi5PtiZBHGy6XKuBBKUDnZB2l8WGSThbjxXjYGw4uFr1hWpa9l8v5sHexzC5H5Yty&#10;Pi+zj4FaNsxrwRhXgV0n02z4dzI4PZijwM5CPbcheYwe+wVku38kHWcZxncUwlqzw8p2MwZlxuTT&#10;KwrSf+iD/fCtz34DAAD//wMAUEsDBBQABgAIAAAAIQBb8R6h2QAAAAIBAAAPAAAAZHJzL2Rvd25y&#10;ZXYueG1sTI9BT8JAEIXvJvyHzZB4IbIFgsHaLTFqb15EidehO7aN3dnSXaD66x284OUlL2/y3jfZ&#10;enCtOlIfGs8GZtMEFHHpbcOVgfe34mYFKkRki61nMvBNAdb56CrD1PoTv9JxEyslJRxSNFDH2KVa&#10;h7Imh2HqO2LJPn3vMIrtK217PEm5a/U8SW61w4ZlocaOHmsqvzYHZyAUW9oXP5NyknwsKk/z/dPL&#10;MxpzPR4e7kFFGuLlGM74gg65MO38gW1QrQF5JP6pZHezxRLU7mx1nun/6PkvAAAA//8DAFBLAQIt&#10;ABQABgAIAAAAIQC2gziS/gAAAOEBAAATAAAAAAAAAAAAAAAAAAAAAABbQ29udGVudF9UeXBlc10u&#10;eG1sUEsBAi0AFAAGAAgAAAAhADj9If/WAAAAlAEAAAsAAAAAAAAAAAAAAAAALwEAAF9yZWxzLy5y&#10;ZWxzUEsBAi0AFAAGAAgAAAAhAFRHPgYsAgAAMwQAAA4AAAAAAAAAAAAAAAAALgIAAGRycy9lMm9E&#10;b2MueG1sUEsBAi0AFAAGAAgAAAAhAFvxHqHZAAAAAgEAAA8AAAAAAAAAAAAAAAAAhgQAAGRycy9k&#10;b3ducmV2LnhtbFBLBQYAAAAABAAEAPMAAACMBQAAAAA=&#10;"/>
            </w:pict>
          </mc:Fallback>
        </mc:AlternateContent>
      </w:r>
      <w:r w:rsidRPr="00972A21">
        <w:rPr>
          <w:rFonts w:ascii="Times New Roman" w:eastAsia="方正仿宋_GBK" w:hAnsi="Times New Roman"/>
          <w:sz w:val="28"/>
          <w:szCs w:val="28"/>
        </w:rPr>
        <w:t>南岸区教育委员会办公室</w:t>
      </w:r>
      <w:r w:rsidR="007D0579">
        <w:rPr>
          <w:rFonts w:ascii="Times New Roman" w:eastAsia="方正仿宋_GBK" w:hAnsi="Times New Roman"/>
          <w:sz w:val="28"/>
          <w:szCs w:val="28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</w:t>
      </w:r>
      <w:r w:rsidRPr="00972A21">
        <w:rPr>
          <w:rFonts w:ascii="Times New Roman" w:eastAsia="方正仿宋_GBK" w:hAnsi="Times New Roman"/>
          <w:sz w:val="28"/>
          <w:szCs w:val="28"/>
        </w:rPr>
        <w:t>20</w:t>
      </w:r>
      <w:r w:rsidR="00A441AA">
        <w:rPr>
          <w:rFonts w:ascii="Times New Roman" w:eastAsia="方正仿宋_GBK" w:hAnsi="Times New Roman" w:hint="eastAsia"/>
          <w:sz w:val="28"/>
          <w:szCs w:val="28"/>
        </w:rPr>
        <w:t>2</w:t>
      </w:r>
      <w:r w:rsidR="006272B6">
        <w:rPr>
          <w:rFonts w:ascii="Times New Roman" w:eastAsia="方正仿宋_GBK" w:hAnsi="Times New Roman" w:hint="eastAsia"/>
          <w:sz w:val="28"/>
          <w:szCs w:val="28"/>
        </w:rPr>
        <w:t>3</w:t>
      </w:r>
      <w:r w:rsidRPr="00972A21">
        <w:rPr>
          <w:rFonts w:ascii="Times New Roman" w:eastAsia="方正仿宋_GBK" w:hAnsi="Times New Roman"/>
          <w:sz w:val="28"/>
          <w:szCs w:val="28"/>
        </w:rPr>
        <w:t>年</w:t>
      </w:r>
      <w:r w:rsidR="007D0579">
        <w:rPr>
          <w:rFonts w:ascii="Times New Roman" w:eastAsia="方正仿宋_GBK" w:hAnsi="Times New Roman" w:hint="eastAsia"/>
          <w:sz w:val="28"/>
          <w:szCs w:val="28"/>
        </w:rPr>
        <w:t>8</w:t>
      </w:r>
      <w:r w:rsidRPr="00972A21">
        <w:rPr>
          <w:rFonts w:ascii="Times New Roman" w:eastAsia="方正仿宋_GBK" w:hAnsi="Times New Roman"/>
          <w:sz w:val="28"/>
          <w:szCs w:val="28"/>
        </w:rPr>
        <w:t>月</w:t>
      </w:r>
      <w:r w:rsidR="007D0579">
        <w:rPr>
          <w:rFonts w:ascii="Times New Roman" w:eastAsia="方正仿宋_GBK" w:hAnsi="Times New Roman" w:hint="eastAsia"/>
          <w:sz w:val="28"/>
          <w:szCs w:val="28"/>
        </w:rPr>
        <w:t>30</w:t>
      </w:r>
      <w:r w:rsidRPr="00972A21">
        <w:rPr>
          <w:rFonts w:ascii="Times New Roman" w:eastAsia="方正仿宋_GBK" w:hAnsi="Times New Roman"/>
          <w:sz w:val="28"/>
          <w:szCs w:val="28"/>
        </w:rPr>
        <w:t>日印</w:t>
      </w:r>
      <w:r>
        <w:rPr>
          <w:rFonts w:ascii="Times New Roman" w:eastAsia="方正仿宋_GBK" w:hAnsi="Times New Roman"/>
          <w:sz w:val="28"/>
          <w:szCs w:val="28"/>
        </w:rPr>
        <w:t>发</w:t>
      </w:r>
    </w:p>
    <w:p w:rsidR="00A928A1" w:rsidRPr="002753B4" w:rsidRDefault="00DF5BB7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CA392" wp14:editId="491C0D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0"/>
                <wp:effectExtent l="0" t="0" r="952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dnLAIAADMEAAAOAAAAZHJzL2Uyb0RvYy54bWysU82O0zAQviPxDpbvbZL+bRs1XaGm5bJA&#10;pV0ewLWdxsKxLdttWiFegRdA4gYnjtx5G5bHYOz+aHe5IEQOzoxn/Pmbmc/T630j0Y5bJ7QqcNZN&#10;MeKKaibUpsBv75adMUbOE8WI1IoX+MAdvp49fzZtTc57utaScYsARLm8NQWuvTd5kjha84a4rjZc&#10;QbDStiEeXLtJmCUtoDcy6aXpKGm1ZcZqyp2D3fIYxLOIX1Wc+jdV5bhHssDAzcfVxnUd1mQ2JfnG&#10;ElMLeqJB/oFFQ4SCSy9QJfEEba34A6oR1GqnK9+lukl0VQnKYw1QTZY+qea2JobHWqA5zlza5P4f&#10;LH29W1kkWIH7GCnSwIjuP33/+fHLrx+fYb3/9hX1Q5Na43LInauVDWXSvbo1N5q+c0jpeU3Uhkey&#10;dwcDCFk4kTw6Ehxn4Kp1+0ozyCFbr2PH9pVtAiT0Au3jYA6XwfC9RxQ2h+M0veoNMaLnWELy80Fj&#10;nX/JdYOCUWApVOgZycnuxvlAhOTnlLCt9FJIGecuFWoLPBkCcog4LQULwejYzXouLdqRoJz4xaqe&#10;pFm9VSyC1Zywxcn2RMijDZdLFfCgFKBzso7SeD9JJ4vxYjzoDHqjRWeQlmXnxXI+6IyW2dWw7Jfz&#10;eZl9CNSyQV4LxrgK7M4yzQZ/J4PTgzkK7CLUSxuSx+ixX0D2/I+k4yzD+I5CWGt2WNnzjEGZMfn0&#10;ioL0H/pgP3zrs98AAAD//wMAUEsDBBQABgAIAAAAIQBb8R6h2QAAAAIBAAAPAAAAZHJzL2Rvd25y&#10;ZXYueG1sTI9BT8JAEIXvJvyHzZB4IbIFgsHaLTFqb15EidehO7aN3dnSXaD66x284OUlL2/y3jfZ&#10;enCtOlIfGs8GZtMEFHHpbcOVgfe34mYFKkRki61nMvBNAdb56CrD1PoTv9JxEyslJRxSNFDH2KVa&#10;h7Imh2HqO2LJPn3vMIrtK217PEm5a/U8SW61w4ZlocaOHmsqvzYHZyAUW9oXP5NyknwsKk/z/dPL&#10;MxpzPR4e7kFFGuLlGM74gg65MO38gW1QrQF5JP6pZHezxRLU7mx1nun/6PkvAAAA//8DAFBLAQIt&#10;ABQABgAIAAAAIQC2gziS/gAAAOEBAAATAAAAAAAAAAAAAAAAAAAAAABbQ29udGVudF9UeXBlc10u&#10;eG1sUEsBAi0AFAAGAAgAAAAhADj9If/WAAAAlAEAAAsAAAAAAAAAAAAAAAAALwEAAF9yZWxzLy5y&#10;ZWxzUEsBAi0AFAAGAAgAAAAhAIjQ52csAgAAMwQAAA4AAAAAAAAAAAAAAAAALgIAAGRycy9lMm9E&#10;b2MueG1sUEsBAi0AFAAGAAgAAAAhAFvxHqHZAAAAAgEAAA8AAAAAAAAAAAAAAAAAhgQAAGRycy9k&#10;b3ducmV2LnhtbFBLBQYAAAAABAAEAPMAAACMBQAAAAA=&#10;"/>
            </w:pict>
          </mc:Fallback>
        </mc:AlternateContent>
      </w:r>
    </w:p>
    <w:sectPr w:rsidR="00A928A1" w:rsidRPr="002753B4">
      <w:headerReference w:type="default" r:id="rId10"/>
      <w:footerReference w:type="even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79" w:rsidRDefault="007D0579" w:rsidP="007D0579">
      <w:r>
        <w:separator/>
      </w:r>
    </w:p>
  </w:endnote>
  <w:endnote w:type="continuationSeparator" w:id="0">
    <w:p w:rsidR="007D0579" w:rsidRDefault="007D0579" w:rsidP="007D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938476"/>
      <w:docPartObj>
        <w:docPartGallery w:val="Page Numbers (Bottom of Page)"/>
        <w:docPartUnique/>
      </w:docPartObj>
    </w:sdtPr>
    <w:sdtContent>
      <w:p w:rsidR="007D0579" w:rsidRDefault="007D0579" w:rsidP="007D0579">
        <w:pPr>
          <w:pStyle w:val="a5"/>
        </w:pP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7D057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68579"/>
      <w:docPartObj>
        <w:docPartGallery w:val="Page Numbers (Bottom of Page)"/>
        <w:docPartUnique/>
      </w:docPartObj>
    </w:sdtPr>
    <w:sdtContent>
      <w:p w:rsidR="007D0579" w:rsidRDefault="007D0579" w:rsidP="007D0579">
        <w:pPr>
          <w:pStyle w:val="a5"/>
          <w:jc w:val="right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-</w: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7D057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11</w: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258619"/>
      <w:docPartObj>
        <w:docPartGallery w:val="Page Numbers (Bottom of Page)"/>
        <w:docPartUnique/>
      </w:docPartObj>
    </w:sdtPr>
    <w:sdtContent>
      <w:p w:rsidR="007D0579" w:rsidRDefault="007D0579" w:rsidP="007D0579">
        <w:pPr>
          <w:pStyle w:val="a5"/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-</w: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7D057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12</w:t>
        </w:r>
        <w:r w:rsidRPr="007D057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79" w:rsidRDefault="007D0579" w:rsidP="007D0579">
      <w:r>
        <w:separator/>
      </w:r>
    </w:p>
  </w:footnote>
  <w:footnote w:type="continuationSeparator" w:id="0">
    <w:p w:rsidR="007D0579" w:rsidRDefault="007D0579" w:rsidP="007D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79" w:rsidRDefault="007D05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9D"/>
    <w:rsid w:val="00052787"/>
    <w:rsid w:val="0023039D"/>
    <w:rsid w:val="002506C5"/>
    <w:rsid w:val="002753B4"/>
    <w:rsid w:val="00460E8C"/>
    <w:rsid w:val="006272B6"/>
    <w:rsid w:val="00663672"/>
    <w:rsid w:val="007710DF"/>
    <w:rsid w:val="007D0579"/>
    <w:rsid w:val="009C62B9"/>
    <w:rsid w:val="00A441AA"/>
    <w:rsid w:val="00A928A1"/>
    <w:rsid w:val="00C3742C"/>
    <w:rsid w:val="00D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05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2"/>
    <w:next w:val="a"/>
    <w:link w:val="4Char"/>
    <w:qFormat/>
    <w:rsid w:val="007D0579"/>
    <w:pPr>
      <w:spacing w:before="280" w:beforeAutospacing="1" w:after="290" w:afterAutospacing="1" w:line="376" w:lineRule="auto"/>
      <w:jc w:val="left"/>
      <w:outlineLvl w:val="3"/>
    </w:pPr>
    <w:rPr>
      <w:rFonts w:ascii="Calibri Light" w:eastAsia="宋体" w:hAnsi="Calibri Light" w:cs="Times New Roman" w:hint="eastAsia"/>
      <w:b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7D0579"/>
    <w:rPr>
      <w:rFonts w:ascii="Calibri Light" w:eastAsia="宋体" w:hAnsi="Calibri Light" w:cs="Times New Roman"/>
      <w:bCs/>
      <w:kern w:val="0"/>
      <w:sz w:val="28"/>
      <w:szCs w:val="28"/>
    </w:rPr>
  </w:style>
  <w:style w:type="paragraph" w:styleId="a3">
    <w:name w:val="Body Text"/>
    <w:basedOn w:val="a"/>
    <w:next w:val="a"/>
    <w:link w:val="Char"/>
    <w:uiPriority w:val="99"/>
    <w:unhideWhenUsed/>
    <w:qFormat/>
    <w:rsid w:val="007D0579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">
    <w:name w:val="正文文本 Char"/>
    <w:basedOn w:val="a0"/>
    <w:link w:val="a3"/>
    <w:uiPriority w:val="99"/>
    <w:rsid w:val="007D0579"/>
  </w:style>
  <w:style w:type="character" w:customStyle="1" w:styleId="2Char">
    <w:name w:val="标题 2 Char"/>
    <w:basedOn w:val="a0"/>
    <w:link w:val="2"/>
    <w:uiPriority w:val="9"/>
    <w:semiHidden/>
    <w:rsid w:val="007D05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D0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057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0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057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D057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D0579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05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2"/>
    <w:next w:val="a"/>
    <w:link w:val="4Char"/>
    <w:qFormat/>
    <w:rsid w:val="007D0579"/>
    <w:pPr>
      <w:spacing w:before="280" w:beforeAutospacing="1" w:after="290" w:afterAutospacing="1" w:line="376" w:lineRule="auto"/>
      <w:jc w:val="left"/>
      <w:outlineLvl w:val="3"/>
    </w:pPr>
    <w:rPr>
      <w:rFonts w:ascii="Calibri Light" w:eastAsia="宋体" w:hAnsi="Calibri Light" w:cs="Times New Roman" w:hint="eastAsia"/>
      <w:b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7D0579"/>
    <w:rPr>
      <w:rFonts w:ascii="Calibri Light" w:eastAsia="宋体" w:hAnsi="Calibri Light" w:cs="Times New Roman"/>
      <w:bCs/>
      <w:kern w:val="0"/>
      <w:sz w:val="28"/>
      <w:szCs w:val="28"/>
    </w:rPr>
  </w:style>
  <w:style w:type="paragraph" w:styleId="a3">
    <w:name w:val="Body Text"/>
    <w:basedOn w:val="a"/>
    <w:next w:val="a"/>
    <w:link w:val="Char"/>
    <w:uiPriority w:val="99"/>
    <w:unhideWhenUsed/>
    <w:qFormat/>
    <w:rsid w:val="007D0579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har">
    <w:name w:val="正文文本 Char"/>
    <w:basedOn w:val="a0"/>
    <w:link w:val="a3"/>
    <w:uiPriority w:val="99"/>
    <w:rsid w:val="007D0579"/>
  </w:style>
  <w:style w:type="character" w:customStyle="1" w:styleId="2Char">
    <w:name w:val="标题 2 Char"/>
    <w:basedOn w:val="a0"/>
    <w:link w:val="2"/>
    <w:uiPriority w:val="9"/>
    <w:semiHidden/>
    <w:rsid w:val="007D05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D0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057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0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0579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D057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D057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DDCF-A082-4AF8-8023-79E66B09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2663</Words>
  <Characters>3251</Characters>
  <Application>Microsoft Office Word</Application>
  <DocSecurity>0</DocSecurity>
  <Lines>3251</Lines>
  <Paragraphs>347</Paragraphs>
  <ScaleCrop>false</ScaleCrop>
  <Company>Hewlett-Packard Company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教育局人员</dc:creator>
  <cp:keywords/>
  <dc:description/>
  <cp:lastModifiedBy>李来凤</cp:lastModifiedBy>
  <cp:revision>17</cp:revision>
  <dcterms:created xsi:type="dcterms:W3CDTF">2018-09-14T08:12:00Z</dcterms:created>
  <dcterms:modified xsi:type="dcterms:W3CDTF">2023-08-30T07:16:00Z</dcterms:modified>
</cp:coreProperties>
</file>