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督学责任区日常督导事项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落实中共中央办公厅 国务院办公厅印发《关于深化新时代教育督导体制机制改革的意见》精神，结合挂牌督导相关工作要求，督学责任区日常督导事项为：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对学校开展经常性督导，引导学校办出特色、办出水平，促进学生德智体美劳全面发展。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重点督导学校落实立德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树人情况，主要包括学校党建及党建带团建队建、教育教学、科学研究、师德师风、资源配置、教育收费、安全稳定等情况。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指导学校建立自我督导体系，优化学校内部治理，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落实常态督导，督促学校规范办学行为，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参加教育督导机构组织的专项督导和综合督导，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完成教育督导机构指派的其他工作。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GZjMGFlZTczNjNkYWQ1M2Q3YzI1ZGM1YzQzZTcifQ=="/>
  </w:docVars>
  <w:rsids>
    <w:rsidRoot w:val="414E1AFD"/>
    <w:rsid w:val="18546D27"/>
    <w:rsid w:val="233F6F32"/>
    <w:rsid w:val="3489363D"/>
    <w:rsid w:val="414E1AFD"/>
    <w:rsid w:val="4AA63C07"/>
    <w:rsid w:val="4CA92F7E"/>
    <w:rsid w:val="53707A6D"/>
    <w:rsid w:val="55031116"/>
    <w:rsid w:val="59D91F75"/>
    <w:rsid w:val="5E5F664B"/>
    <w:rsid w:val="60A76116"/>
    <w:rsid w:val="71D374C0"/>
    <w:rsid w:val="7A8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Theme="minorHAnsi" w:hAnsiTheme="minorHAnsi" w:eastAsiaTheme="minorEastAsia" w:cstheme="minorBid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2023-12-26T06:52:00Z</dcterms:created>
  <dc:creator>水知寒</dc:creator>
  <cp:lastModifiedBy>梧桐语</cp:lastModifiedBy>
  <cp:lastPrinted>2023-12-27T09:44:15Z</cp:lastPrinted>
  <dcterms:modified xsi:type="dcterms:W3CDTF">2023-12-27T10:00:22Z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46B69F2AAF82432E88F2B9B7805829EE_13</vt:lpwstr>
  </property>
</Properties>
</file>