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90" w:lineRule="atLeast"/>
        <w:jc w:val="center"/>
        <w:rPr>
          <w:rFonts w:ascii="方正小标宋_GBK" w:hAnsi="微软雅黑" w:eastAsia="方正小标宋_GBK" w:cs="宋体"/>
          <w:color w:val="333333"/>
          <w:kern w:val="0"/>
          <w:sz w:val="42"/>
          <w:szCs w:val="4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2"/>
          <w:szCs w:val="42"/>
        </w:rPr>
        <w:t>重庆市公安局关于</w:t>
      </w:r>
    </w:p>
    <w:p>
      <w:pPr>
        <w:widowControl/>
        <w:spacing w:line="690" w:lineRule="atLeast"/>
        <w:jc w:val="center"/>
        <w:rPr>
          <w:rFonts w:hint="eastAsia" w:ascii="方正小标宋_GBK" w:hAnsi="微软雅黑" w:eastAsia="方正小标宋_GBK" w:cs="宋体"/>
          <w:color w:val="333333"/>
          <w:kern w:val="0"/>
          <w:sz w:val="42"/>
          <w:szCs w:val="4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2"/>
          <w:szCs w:val="42"/>
        </w:rPr>
        <w:t>印发《促进企业生产经营</w:t>
      </w:r>
    </w:p>
    <w:p>
      <w:pPr>
        <w:widowControl/>
        <w:spacing w:line="690" w:lineRule="atLeast"/>
        <w:jc w:val="center"/>
        <w:rPr>
          <w:rFonts w:hint="eastAsia" w:ascii="方正小标宋_GBK" w:hAnsi="微软雅黑" w:eastAsia="方正小标宋_GBK" w:cs="宋体"/>
          <w:color w:val="333333"/>
          <w:kern w:val="0"/>
          <w:sz w:val="42"/>
          <w:szCs w:val="4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2"/>
          <w:szCs w:val="42"/>
        </w:rPr>
        <w:t>减成本增效益八条措施》的通知</w:t>
      </w:r>
    </w:p>
    <w:p>
      <w:pPr>
        <w:widowControl/>
        <w:spacing w:line="570" w:lineRule="atLeast"/>
        <w:jc w:val="center"/>
        <w:rPr>
          <w:rFonts w:hint="eastAsia"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渝公规〔2022〕8号</w:t>
      </w:r>
    </w:p>
    <w:p>
      <w:pPr>
        <w:widowControl/>
        <w:spacing w:line="570" w:lineRule="atLeas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各公安分局，各区县（自治县）公安局，各专业公安机关，市公安局各直属单位：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现将《重庆市公安局促进企业生产经营减成本增效益八条措施》印发给你们，请结合实际，认真抓好贯彻落实。</w:t>
      </w:r>
    </w:p>
    <w:p>
      <w:pPr>
        <w:widowControl/>
        <w:spacing w:line="570" w:lineRule="atLeas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570" w:lineRule="atLeas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570" w:lineRule="atLeast"/>
        <w:jc w:val="righ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重庆市公安局</w:t>
      </w:r>
    </w:p>
    <w:p>
      <w:pPr>
        <w:widowControl/>
        <w:spacing w:line="570" w:lineRule="atLeast"/>
        <w:jc w:val="righ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2022年7月26日</w:t>
      </w:r>
    </w:p>
    <w:p>
      <w:pPr>
        <w:widowControl/>
        <w:spacing w:line="570" w:lineRule="atLeast"/>
        <w:jc w:val="center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690" w:lineRule="atLeast"/>
        <w:jc w:val="center"/>
        <w:rPr>
          <w:rFonts w:ascii="方正小标宋_GBK" w:hAnsi="微软雅黑" w:eastAsia="方正小标宋_GBK" w:cs="宋体"/>
          <w:color w:val="333333"/>
          <w:kern w:val="0"/>
          <w:sz w:val="42"/>
          <w:szCs w:val="4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2"/>
          <w:szCs w:val="42"/>
        </w:rPr>
        <w:t>重庆市公安局促进企业生产经营</w:t>
      </w:r>
    </w:p>
    <w:p>
      <w:pPr>
        <w:widowControl/>
        <w:spacing w:line="690" w:lineRule="atLeast"/>
        <w:jc w:val="center"/>
        <w:rPr>
          <w:rFonts w:hint="eastAsia" w:ascii="方正小标宋_GBK" w:hAnsi="微软雅黑" w:eastAsia="方正小标宋_GBK" w:cs="宋体"/>
          <w:color w:val="333333"/>
          <w:kern w:val="0"/>
          <w:sz w:val="42"/>
          <w:szCs w:val="4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2"/>
          <w:szCs w:val="42"/>
        </w:rPr>
        <w:t>减成本增效益八条措施</w:t>
      </w:r>
    </w:p>
    <w:p>
      <w:pPr>
        <w:widowControl/>
        <w:spacing w:line="570" w:lineRule="atLeast"/>
        <w:jc w:val="center"/>
        <w:rPr>
          <w:rFonts w:hint="eastAsia"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一</w:t>
      </w: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、全力支持展览促销、文化体育等活动。积极支持地方政府及相关部门举办展销展览、商贸促销、文化体育等活动，切实做好安保工作，确保各项活动安全顺利，在扩大开放、增加就业、拉动消费、稳住经济基本盘等方面发挥积极作用。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二、保障重点工程民爆物品供应。</w:t>
      </w: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国家法定节假日期间（上级和主管部门有明确要求的除外）正常办理重点工程民爆物品购买许可和运输许可。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三、实行爆破作业人员继续教育网络培训。</w:t>
      </w: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全面开展爆破作业人员继续教育网络培训，不再集中学习。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四、推行民爆物品作业一体化安全经营模式。</w:t>
      </w: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符合安全条件、民爆物品使用量大的矿山，推广使用炸药现场混装技术，实现民爆物品生产、运输、爆破作业一体化安全经营模式。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五、优化民爆物品（烟花爆竹）运输护送机制。</w:t>
      </w: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在不增加企业额外负担的前提下，可以引入第三方护送力量参与民爆物品（烟花爆竹）运输护送，保障民爆物品运输安全和供应时效，满足企业生产经营。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六、简化居住证申领程序。</w:t>
      </w: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申请人在我市参加职工养老保险、缴纳个人所得税、购房居住、投资经商、租房居住或国家机关、企事业单位工作、取得学校学籍并就读满半年的，提供相关证明材料，办理居住登记后即可申领居住证。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七、推行户口事项“全程网办”。</w:t>
      </w: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群众办理户口事项，通过“警快办”平台网上申报，不见面即可办理。免收居民户口簿、户口迁移证、准予迁入证明工本费。</w:t>
      </w:r>
    </w:p>
    <w:p>
      <w:pPr>
        <w:widowControl/>
        <w:spacing w:line="570" w:lineRule="atLeast"/>
        <w:ind w:firstLine="480"/>
        <w:jc w:val="left"/>
        <w:rPr>
          <w:rFonts w:ascii="仿宋" w:hAnsi="仿宋" w:eastAsia="微软雅黑" w:cs="宋体"/>
          <w:color w:val="333333"/>
          <w:kern w:val="0"/>
          <w:sz w:val="32"/>
          <w:szCs w:val="32"/>
        </w:rPr>
      </w:pPr>
      <w:r>
        <w:rPr>
          <w:rFonts w:ascii="仿宋" w:hAnsi="仿宋" w:eastAsia="微软雅黑" w:cs="宋体"/>
          <w:color w:val="000000"/>
          <w:kern w:val="0"/>
          <w:sz w:val="32"/>
          <w:szCs w:val="32"/>
        </w:rPr>
        <w:t>八、落实警企联系服务机制。</w:t>
      </w:r>
      <w:r>
        <w:rPr>
          <w:rFonts w:ascii="仿宋" w:hAnsi="仿宋" w:eastAsia="微软雅黑" w:cs="宋体"/>
          <w:color w:val="333333"/>
          <w:kern w:val="0"/>
          <w:sz w:val="32"/>
          <w:szCs w:val="32"/>
        </w:rPr>
        <w:t>按照“有事尽快办、无事不打扰”的原则，实行“一企一警”联系服务机制，为企业创造安全稳定发展环境。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F"/>
    <w:rsid w:val="006B066B"/>
    <w:rsid w:val="007B2604"/>
    <w:rsid w:val="00AE442F"/>
    <w:rsid w:val="00DF2B95"/>
    <w:rsid w:val="6B8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774</Words>
  <Characters>781</Characters>
  <Lines>5</Lines>
  <Paragraphs>1</Paragraphs>
  <TotalTime>1</TotalTime>
  <ScaleCrop>false</ScaleCrop>
  <LinksUpToDate>false</LinksUpToDate>
  <CharactersWithSpaces>786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2023-10-16T08:39:00Z</dcterms:created>
  <dc:creator>admin</dc:creator>
  <cp:lastModifiedBy>Administrator</cp:lastModifiedBy>
  <dcterms:modified xsi:type="dcterms:W3CDTF">2023-10-16T09:01:37Z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E766D655EA0C496BA1B01AC1005CA27D</vt:lpwstr>
  </property>
</Properties>
</file>