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690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eastAsia="方正小标宋_GBK"/>
          <w:bCs/>
          <w:color w:val="FFFFFF"/>
          <w:spacing w:val="20"/>
          <w:w w:val="54"/>
          <w:sz w:val="108"/>
          <w:szCs w:val="10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774065</wp:posOffset>
                </wp:positionH>
                <wp:positionV relativeFrom="page">
                  <wp:posOffset>2181860</wp:posOffset>
                </wp:positionV>
                <wp:extent cx="612013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95pt;margin-top:171.8pt;height:0pt;width:481.9pt;mso-position-horizontal-relative:page;mso-position-vertical-relative:page;z-index:251660288;mso-width-relative:page;mso-height-relative:page;" filled="f" stroked="f" coordsize="21600,21600" o:gfxdata="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0U3Tn2AAAAAwB&#10;AAAPAAAAAAAAAAEAIAAAACIAAABkcnMvZG93bnJldi54bWxQSwECFAAUAAAACACHTuJAHD3216kB&#10;AAA5AwAADgAAAAAAAAABACAAAAAnAQAAZHJzL2Uyb0RvYy54bWxQSwUGAAAAAAYABgBZAQAAQgUA&#10;AAAA&#10;">
                <v:fill on="f" focussize="0,0"/>
                <v:stroke on="f" weight="6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_GBK"/>
          <w:sz w:val="44"/>
          <w:szCs w:val="44"/>
        </w:rPr>
        <w:t>重庆市南岸区发展和改革委员会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</w:rPr>
        <w:t>关于</w:t>
      </w:r>
      <w:r>
        <w:rPr>
          <w:rFonts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  <w:lang w:val="en-US" w:eastAsia="zh-CN"/>
        </w:rPr>
        <w:t>4</w:t>
      </w:r>
      <w:r>
        <w:rPr>
          <w:rFonts w:hint="eastAsia" w:eastAsia="方正小标宋_GBK"/>
          <w:sz w:val="44"/>
          <w:szCs w:val="44"/>
        </w:rPr>
        <w:t>年法治政府建设情况的报告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2024年，在区委区政府的正确领导下，我委以习近平新时代中国特色社会主义思想为指导，深入学习贯彻</w:t>
      </w:r>
      <w:r>
        <w:rPr>
          <w:rFonts w:hint="eastAsia" w:cs="方正仿宋_GBK"/>
          <w:kern w:val="2"/>
          <w:sz w:val="32"/>
          <w:szCs w:val="32"/>
          <w:lang w:val="en-US" w:eastAsia="zh-CN" w:bidi="ar-SA"/>
        </w:rPr>
        <w:t>落实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党的二十大和二十届三中全会，市委六届五次、六次全会和十三届区委八次全会精神，不断提升依法行政水平，积极推进法治政府建设各项工作，形成了良好的法治建设工作格局。现将2024年法治政府建设工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eastAsia="方正黑体_GBK"/>
        </w:rPr>
      </w:pPr>
      <w:r>
        <w:rPr>
          <w:rFonts w:hint="eastAsia" w:eastAsia="方正黑体_GBK"/>
        </w:rPr>
        <w:t>一、</w:t>
      </w:r>
      <w:r>
        <w:rPr>
          <w:rFonts w:eastAsia="方正黑体_GBK"/>
        </w:rPr>
        <w:t>202</w:t>
      </w:r>
      <w:r>
        <w:rPr>
          <w:rFonts w:hint="eastAsia" w:eastAsia="方正黑体_GBK"/>
          <w:lang w:val="en-US" w:eastAsia="zh-CN"/>
        </w:rPr>
        <w:t>4</w:t>
      </w:r>
      <w:r>
        <w:rPr>
          <w:rFonts w:hint="eastAsia" w:eastAsia="方正黑体_GBK"/>
        </w:rPr>
        <w:t>年推进法治政府建设的主要举措和成效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eastAsia="方正仿宋_GBK"/>
          <w:lang w:eastAsia="zh-CN"/>
        </w:rPr>
      </w:pPr>
      <w:r>
        <w:rPr>
          <w:rFonts w:hint="eastAsia" w:eastAsia="方正楷体_GBK"/>
          <w:bCs/>
        </w:rPr>
        <w:t>（一）</w:t>
      </w:r>
      <w:r>
        <w:rPr>
          <w:rFonts w:hint="eastAsia" w:eastAsia="方正楷体_GBK"/>
          <w:bCs/>
          <w:lang w:val="en-US" w:eastAsia="zh-CN"/>
        </w:rPr>
        <w:t>坚持政治引领，落实</w:t>
      </w:r>
      <w:r>
        <w:rPr>
          <w:rFonts w:hint="eastAsia" w:eastAsia="方正楷体_GBK"/>
          <w:bCs/>
        </w:rPr>
        <w:t>主体责任。</w:t>
      </w:r>
      <w:r>
        <w:rPr>
          <w:rFonts w:hint="eastAsia"/>
        </w:rPr>
        <w:t>委党组高度重视法治建设工作，把法治建设纳入发展改革全局工作统筹谋划，运用法治思维和法治方式深化改革、推动发展、化解矛盾、维护稳定、应对风险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严格落实党政主要责任人履行法治建设第一责任人职责，</w:t>
      </w:r>
      <w:r>
        <w:rPr>
          <w:rFonts w:hint="eastAsia"/>
          <w:lang w:val="en-US" w:eastAsia="zh-CN"/>
        </w:rPr>
        <w:t>班子成员履行“一岗双责”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落实党组</w:t>
      </w:r>
      <w:r>
        <w:rPr>
          <w:rFonts w:hint="eastAsia"/>
          <w:lang w:val="en-US" w:eastAsia="zh-CN"/>
        </w:rPr>
        <w:t>会</w:t>
      </w:r>
      <w:r>
        <w:rPr>
          <w:rFonts w:hint="eastAsia"/>
        </w:rPr>
        <w:t>议事规则，认真执行“三重一大”等重大决策制度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加强重大行政决策、规范性文件合法性审核，</w:t>
      </w:r>
      <w:r>
        <w:rPr>
          <w:rFonts w:hint="eastAsia"/>
          <w:lang w:val="en-US" w:eastAsia="zh-CN"/>
        </w:rPr>
        <w:t>提高</w:t>
      </w:r>
      <w:r>
        <w:rPr>
          <w:rFonts w:hint="eastAsia"/>
        </w:rPr>
        <w:t>依法依规决策</w:t>
      </w:r>
      <w:r>
        <w:rPr>
          <w:rFonts w:hint="eastAsia"/>
          <w:lang w:val="en-US" w:eastAsia="zh-CN"/>
        </w:rPr>
        <w:t>水平</w:t>
      </w:r>
      <w:r>
        <w:rPr>
          <w:rFonts w:hint="eastAsia"/>
        </w:rPr>
        <w:t>，确保法治建设任务落实</w:t>
      </w:r>
      <w:r>
        <w:rPr>
          <w:rFonts w:hint="eastAsia"/>
          <w:lang w:val="en-US" w:eastAsia="zh-CN"/>
        </w:rPr>
        <w:t>到位。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sz w:val="32"/>
        </w:rPr>
      </w:pPr>
      <w:r>
        <w:rPr>
          <w:rFonts w:hint="eastAsia" w:eastAsia="方正楷体_GBK"/>
          <w:bCs/>
          <w:sz w:val="32"/>
        </w:rPr>
        <w:t>（二）强化</w:t>
      </w:r>
      <w:r>
        <w:rPr>
          <w:rFonts w:hint="eastAsia" w:eastAsia="方正楷体_GBK"/>
          <w:bCs/>
          <w:sz w:val="32"/>
          <w:lang w:val="en-US" w:eastAsia="zh-CN"/>
        </w:rPr>
        <w:t>理论学习</w:t>
      </w:r>
      <w:r>
        <w:rPr>
          <w:rFonts w:hint="eastAsia" w:eastAsia="方正楷体_GBK"/>
          <w:bCs/>
          <w:sz w:val="32"/>
          <w:lang w:eastAsia="zh-CN"/>
        </w:rPr>
        <w:t>，</w:t>
      </w:r>
      <w:r>
        <w:rPr>
          <w:rFonts w:hint="eastAsia" w:eastAsia="方正楷体_GBK"/>
          <w:bCs/>
          <w:sz w:val="32"/>
          <w:lang w:val="en-US" w:eastAsia="zh-CN"/>
        </w:rPr>
        <w:t>提升法治意识</w:t>
      </w:r>
      <w:r>
        <w:rPr>
          <w:rFonts w:hint="eastAsia" w:eastAsia="方正楷体_GBK"/>
          <w:bCs/>
          <w:sz w:val="32"/>
        </w:rPr>
        <w:t>。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委党组会、理论学习中心组、主题党日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职工会议等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会上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组织学习习近平法治思想和中央、市、区法治建设工作会议精神。把学习宣传贯彻习近平法治思想与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党纪学习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教育紧密结合</w:t>
      </w:r>
      <w:r>
        <w:rPr>
          <w:rFonts w:hint="eastAsia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与业务领域紧密结合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业务科室通过学习《中华人民共和国石油天然气管道保护法》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《中华人民共和国反食品浪费法》</w:t>
      </w:r>
      <w:r>
        <w:rPr>
          <w:rFonts w:hint="eastAsia" w:cs="方正仿宋_GBK"/>
          <w:sz w:val="32"/>
          <w:szCs w:val="32"/>
          <w:lang w:val="en-US" w:eastAsia="zh-CN"/>
        </w:rPr>
        <w:t>《中华人民共和国保守国家秘密法》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等法律法规，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进一步强化理论武装。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深入开展党纪学习教育</w:t>
      </w:r>
      <w:r>
        <w:rPr>
          <w:rFonts w:hint="eastAsia" w:cs="方正仿宋_GBK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结合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支部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主题党日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活动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开展党纪学习教育，组织区发展改革委党员干部专题学习《中国共产党纪律处分条例》；机关党支部对党员干部开展了专题党课教育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全体党员干部参加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年度法治理论考试，圆满完成任务。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eastAsia="方正楷体_GBK"/>
        </w:rPr>
      </w:pPr>
      <w:r>
        <w:rPr>
          <w:rFonts w:hint="eastAsia" w:eastAsia="方正楷体_GBK"/>
          <w:bCs/>
        </w:rPr>
        <w:t>（三）</w:t>
      </w:r>
      <w:r>
        <w:rPr>
          <w:rFonts w:hint="eastAsia" w:eastAsia="方正楷体_GBK"/>
          <w:bCs/>
          <w:lang w:val="en-US" w:eastAsia="zh-CN"/>
        </w:rPr>
        <w:t>强化履职履责，</w:t>
      </w:r>
      <w:r>
        <w:rPr>
          <w:rFonts w:hint="eastAsia" w:eastAsia="方正楷体_GBK"/>
        </w:rPr>
        <w:t>严格</w:t>
      </w:r>
      <w:r>
        <w:rPr>
          <w:rFonts w:hint="eastAsia" w:eastAsia="方正楷体_GBK"/>
          <w:lang w:val="en-US" w:eastAsia="zh-CN"/>
        </w:rPr>
        <w:t>依法行政</w:t>
      </w:r>
      <w:r>
        <w:rPr>
          <w:rFonts w:hint="eastAsia" w:eastAsia="方正楷体_GBK"/>
          <w:bCs/>
        </w:rPr>
        <w:t>。</w:t>
      </w:r>
      <w:r>
        <w:rPr>
          <w:rFonts w:hint="eastAsia" w:ascii="Times New Roman" w:hAnsi="Times New Roman" w:cs="Times New Roman"/>
          <w:lang w:val="en-US" w:eastAsia="zh-CN"/>
        </w:rPr>
        <w:t>加强对工程项目的招标核准、招标文件备案、招标公告发布、开评标现场监督等环节的监督管理，持续优化招投标营商环境、降低市场</w:t>
      </w:r>
      <w:r>
        <w:rPr>
          <w:rFonts w:hint="eastAsia"/>
        </w:rPr>
        <w:t>主体交易成本、规范招投标市场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依法</w:t>
      </w:r>
      <w:r>
        <w:rPr>
          <w:rFonts w:hint="eastAsia"/>
          <w:lang w:val="en-US" w:eastAsia="zh-CN"/>
        </w:rPr>
        <w:t>处理招投标相关案件2例。</w:t>
      </w:r>
      <w:r>
        <w:rPr>
          <w:rFonts w:hint="eastAsia"/>
        </w:rPr>
        <w:t>全面落实粮食安全行政首长责任制，</w:t>
      </w:r>
      <w:r>
        <w:t>常态化推进</w:t>
      </w:r>
      <w:r>
        <w:rPr>
          <w:rFonts w:hint="eastAsia" w:ascii="方正仿宋_GBK" w:hAnsi="方正仿宋_GBK" w:eastAsia="方正仿宋_GBK" w:cs="方正仿宋_GBK"/>
        </w:rPr>
        <w:t>“双随机、一公开”监</w:t>
      </w:r>
      <w:r>
        <w:t>管</w:t>
      </w:r>
      <w:r>
        <w:rPr>
          <w:rFonts w:hint="eastAsia"/>
          <w:lang w:eastAsia="zh-CN"/>
        </w:rPr>
        <w:t>，</w:t>
      </w:r>
      <w:r>
        <w:t>开展粮食流通</w:t>
      </w:r>
      <w:r>
        <w:rPr>
          <w:rFonts w:hint="eastAsia"/>
          <w:lang w:val="en-US" w:eastAsia="zh-CN"/>
        </w:rPr>
        <w:t>抽查和</w:t>
      </w:r>
      <w:r>
        <w:t>专项执法行动</w:t>
      </w:r>
      <w:r>
        <w:rPr>
          <w:rFonts w:hint="eastAsia"/>
        </w:rPr>
        <w:t>，</w:t>
      </w:r>
      <w:r>
        <w:t>对政策性粮食储备库存</w:t>
      </w:r>
      <w:r>
        <w:rPr>
          <w:rFonts w:hint="eastAsia"/>
        </w:rPr>
        <w:t>、</w:t>
      </w:r>
      <w:r>
        <w:t>成品粮库存等</w:t>
      </w:r>
      <w:r>
        <w:rPr>
          <w:rFonts w:cs="方正仿宋_GBK"/>
        </w:rPr>
        <w:t>检查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次，检查企业</w:t>
      </w:r>
      <w:r>
        <w:rPr>
          <w:rFonts w:hint="eastAsia"/>
          <w:lang w:val="en-US" w:eastAsia="zh-CN"/>
        </w:rPr>
        <w:t>10余</w:t>
      </w:r>
      <w:r>
        <w:rPr>
          <w:rFonts w:hint="eastAsia"/>
        </w:rPr>
        <w:t>个，出动检查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eastAsia="方正楷体_GBK" w:cs="宋体"/>
          <w:sz w:val="32"/>
        </w:rPr>
        <w:t>（五）</w:t>
      </w:r>
      <w:r>
        <w:rPr>
          <w:rFonts w:hint="eastAsia" w:ascii="方正楷体_GBK" w:eastAsia="方正楷体_GBK" w:cs="宋体"/>
          <w:sz w:val="32"/>
          <w:lang w:val="en-US" w:eastAsia="zh-CN"/>
        </w:rPr>
        <w:t>强化法治引领，</w:t>
      </w:r>
      <w:r>
        <w:rPr>
          <w:rFonts w:hint="eastAsia" w:ascii="方正楷体_GBK" w:eastAsia="方正楷体_GBK" w:cs="宋体"/>
          <w:sz w:val="32"/>
        </w:rPr>
        <w:t>推进社会信用体系建设。</w:t>
      </w:r>
      <w:r>
        <w:rPr>
          <w:rFonts w:hint="eastAsia"/>
        </w:rPr>
        <w:t>不断提升政务服务能力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印发《南岸区重庆经开区信用状况监测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指标（2024年版）》（南岸信用办〔2024〕2号），进一步压实工作责任，形成工作合力，深化社会信用体系建设。今年5月27日，南岸区数字信用管理平台运营暨“重信贷”产品上线。“重信贷”将为南岸1.5万户中小微企业注入“源头活水”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“重信贷”作为南岸区数字信用管理平台推出的首款融资产品，采取“政府+银行+担保+科技型企业”的多方合作模式，旨在提供风险可控的普惠金融服务，构建更加完善的金融服务生态，有效破解小微市场主体融资覆盖度低、信贷违约高、融资成本高等问题。截至12月19日，全区累计走访各类经营主体73432户，其中，小微企业53623户，小微企业走访覆盖率达92.8%；纳入“申报清单”480户，纳入“推荐清单”395户；“重信贷”累计授信121户次、2790万元，实现投放99户次、2340万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739" w:firstLineChars="231"/>
        <w:textAlignment w:val="auto"/>
        <w:rPr>
          <w:rFonts w:hint="eastAsia" w:eastAsia="方正黑体_GBK"/>
        </w:rPr>
      </w:pPr>
      <w:r>
        <w:rPr>
          <w:rFonts w:hint="eastAsia" w:eastAsia="方正黑体_GBK"/>
        </w:rPr>
        <w:t>二、</w:t>
      </w:r>
      <w:r>
        <w:rPr>
          <w:rFonts w:eastAsia="方正黑体_GBK"/>
        </w:rPr>
        <w:t>202</w:t>
      </w:r>
      <w:r>
        <w:rPr>
          <w:rFonts w:hint="eastAsia" w:eastAsia="方正黑体_GBK"/>
          <w:lang w:val="en-US" w:eastAsia="zh-CN"/>
        </w:rPr>
        <w:t>4</w:t>
      </w:r>
      <w:r>
        <w:rPr>
          <w:rFonts w:hint="eastAsia" w:eastAsia="方正黑体_GBK"/>
        </w:rPr>
        <w:t>年党政主要负责人履行推进法治建设第一责任人职责，加强法治政府建设的有关情况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</w:pPr>
      <w:r>
        <w:rPr>
          <w:rFonts w:hint="eastAsia" w:ascii="方正楷体_GBK" w:eastAsia="方正楷体_GBK"/>
        </w:rPr>
        <w:t>（一）</w:t>
      </w:r>
      <w:r>
        <w:rPr>
          <w:rFonts w:hint="eastAsia" w:ascii="方正楷体_GBK" w:eastAsia="方正楷体_GBK"/>
          <w:lang w:val="en-US" w:eastAsia="zh-CN"/>
        </w:rPr>
        <w:t>积极履职尽责</w:t>
      </w:r>
      <w:r>
        <w:rPr>
          <w:rFonts w:hint="eastAsia" w:ascii="方正楷体_GBK" w:eastAsia="方正楷体_GBK"/>
        </w:rPr>
        <w:t>。</w:t>
      </w:r>
      <w:bookmarkStart w:id="0" w:name="OLE_LINK1"/>
      <w:r>
        <w:rPr>
          <w:rFonts w:hint="eastAsia" w:ascii="方正仿宋_GBK" w:cs="方正仿宋_GBK"/>
          <w:lang w:bidi="ar-SA"/>
        </w:rPr>
        <w:t>积极贯彻</w:t>
      </w:r>
      <w:r>
        <w:rPr>
          <w:rFonts w:hint="eastAsia"/>
        </w:rPr>
        <w:t>落实党政主要责任人履行法治建设第一责任人职责，严格履行党政主要责任人对法治建设重要工作亲自部署、重大问题亲自过问、重点环节亲自协调的重要职责，将履行法治建设工作情况列入年终述职内容，充分发挥“关键少数”的关键作用。组织召开</w:t>
      </w:r>
      <w:r>
        <w:rPr>
          <w:rFonts w:hint="eastAsia"/>
          <w:lang w:val="en-US" w:eastAsia="zh-CN"/>
        </w:rPr>
        <w:t>党</w:t>
      </w:r>
      <w:r>
        <w:rPr>
          <w:rFonts w:hint="eastAsia"/>
        </w:rPr>
        <w:t>组会议安排部署法治建设和法治</w:t>
      </w:r>
      <w:r>
        <w:rPr>
          <w:rFonts w:hint="eastAsia"/>
          <w:lang w:val="en-US" w:eastAsia="zh-CN"/>
        </w:rPr>
        <w:t>政府</w:t>
      </w:r>
      <w:r>
        <w:rPr>
          <w:rFonts w:hint="eastAsia"/>
        </w:rPr>
        <w:t>建设工作，研究部署行政执法、</w:t>
      </w:r>
      <w:r>
        <w:rPr>
          <w:rFonts w:hint="eastAsia"/>
          <w:lang w:val="en-US" w:eastAsia="zh-CN"/>
        </w:rPr>
        <w:t>行政事项公开</w:t>
      </w:r>
      <w:r>
        <w:rPr>
          <w:rFonts w:hint="eastAsia"/>
        </w:rPr>
        <w:t>、普法</w:t>
      </w:r>
      <w:r>
        <w:rPr>
          <w:rFonts w:hint="eastAsia"/>
          <w:lang w:val="en-US" w:eastAsia="zh-CN"/>
        </w:rPr>
        <w:t>教育</w:t>
      </w:r>
      <w:r>
        <w:rPr>
          <w:rFonts w:hint="eastAsia"/>
        </w:rPr>
        <w:t>等工作，</w:t>
      </w:r>
      <w:r>
        <w:rPr>
          <w:rFonts w:hint="eastAsia"/>
          <w:lang w:val="en-US" w:eastAsia="zh-CN"/>
        </w:rPr>
        <w:t>推动</w:t>
      </w:r>
      <w:r>
        <w:rPr>
          <w:rFonts w:hint="eastAsia"/>
        </w:rPr>
        <w:t>法治建设工作任务落实。在</w:t>
      </w:r>
      <w:r>
        <w:rPr>
          <w:rFonts w:hint="eastAsia"/>
          <w:lang w:val="en-US" w:eastAsia="zh-CN"/>
        </w:rPr>
        <w:t>重大事项、</w:t>
      </w:r>
      <w:r>
        <w:rPr>
          <w:rFonts w:hint="eastAsia"/>
        </w:rPr>
        <w:t>政策制定中严格执行</w:t>
      </w:r>
      <w:r>
        <w:rPr>
          <w:rFonts w:hint="eastAsia"/>
          <w:lang w:val="en-US" w:eastAsia="zh-CN"/>
        </w:rPr>
        <w:t>集体决议和</w:t>
      </w:r>
      <w:r>
        <w:rPr>
          <w:rFonts w:hint="eastAsia"/>
        </w:rPr>
        <w:t>法定程序</w:t>
      </w:r>
      <w:r>
        <w:rPr>
          <w:rFonts w:hint="eastAsia"/>
          <w:lang w:val="en-US" w:eastAsia="zh-CN"/>
        </w:rPr>
        <w:t>相关制度要求</w:t>
      </w:r>
      <w:r>
        <w:rPr>
          <w:rFonts w:hint="eastAsia"/>
        </w:rPr>
        <w:t>，落实法律顾问制度，加强重大行政决策、规范性文件合法性审核，依法依规</w:t>
      </w:r>
      <w:r>
        <w:rPr>
          <w:rFonts w:hint="eastAsia"/>
          <w:lang w:val="en-US" w:eastAsia="zh-CN"/>
        </w:rPr>
        <w:t>开展</w:t>
      </w:r>
      <w:r>
        <w:rPr>
          <w:rFonts w:hint="eastAsia"/>
        </w:rPr>
        <w:t>决策。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</w:pPr>
      <w:r>
        <w:rPr>
          <w:rFonts w:hint="eastAsia" w:ascii="方正楷体_GBK" w:eastAsia="方正楷体_GBK"/>
        </w:rPr>
        <w:t>（二）</w:t>
      </w:r>
      <w:r>
        <w:rPr>
          <w:rFonts w:hint="eastAsia" w:ascii="方正楷体_GBK" w:eastAsia="方正楷体_GBK"/>
          <w:lang w:val="en-US" w:eastAsia="zh-CN"/>
        </w:rPr>
        <w:t>深化</w:t>
      </w:r>
      <w:r>
        <w:rPr>
          <w:rFonts w:hint="eastAsia" w:ascii="方正楷体_GBK" w:eastAsia="方正楷体_GBK"/>
        </w:rPr>
        <w:t>理论学习。</w:t>
      </w:r>
      <w:r>
        <w:rPr>
          <w:rFonts w:hint="eastAsia" w:ascii="方正仿宋_GBK" w:hAnsi="方正仿宋_GBK" w:cs="方正仿宋_GBK"/>
          <w:lang w:val="en-US" w:eastAsia="zh-CN"/>
        </w:rPr>
        <w:t>深入开展党纪学习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教育，</w:t>
      </w:r>
      <w:r>
        <w:rPr>
          <w:rFonts w:hint="eastAsia" w:ascii="方正仿宋_GBK" w:hAnsi="方正仿宋_GBK" w:cs="方正仿宋_GBK"/>
          <w:lang w:val="en-US" w:eastAsia="zh-CN"/>
        </w:rPr>
        <w:t>进一步</w:t>
      </w:r>
      <w:r>
        <w:rPr>
          <w:rFonts w:hint="eastAsia"/>
        </w:rPr>
        <w:t>学习贯彻习近平法治思想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学习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《中国共产党纪律处分条例》</w:t>
      </w:r>
      <w:r>
        <w:rPr>
          <w:rFonts w:hint="eastAsia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开展读书班专题学习暨中心组专题学习，成员围绕党纪学习情况，分享了心得体会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。</w:t>
      </w:r>
      <w:r>
        <w:rPr>
          <w:rFonts w:hint="eastAsia"/>
        </w:rPr>
        <w:t>坚持把干部学法用法纳入全委工作日常，督促全委干部加强法律法规的学习，提升运用法治思维和法治方式解决问题的能力，营造依法行政、依法治理的浓厚氛围，推动习近平法治思想深入人心。</w:t>
      </w:r>
    </w:p>
    <w:p>
      <w:pPr>
        <w:spacing w:line="600" w:lineRule="exact"/>
        <w:ind w:firstLine="640" w:firstLineChars="200"/>
        <w:rPr>
          <w:rFonts w:eastAsia="方正黑体_GBK"/>
        </w:rPr>
      </w:pPr>
      <w:r>
        <w:rPr>
          <w:rFonts w:hint="eastAsia" w:eastAsia="方正黑体_GBK"/>
          <w:lang w:val="en-US" w:eastAsia="zh-CN"/>
        </w:rPr>
        <w:t>四</w:t>
      </w:r>
      <w:r>
        <w:rPr>
          <w:rFonts w:hint="eastAsia" w:eastAsia="方正黑体_GBK"/>
        </w:rPr>
        <w:t>、</w:t>
      </w:r>
      <w:r>
        <w:rPr>
          <w:rFonts w:eastAsia="方正黑体_GBK"/>
        </w:rPr>
        <w:t>202</w:t>
      </w:r>
      <w:r>
        <w:rPr>
          <w:rFonts w:hint="eastAsia" w:eastAsia="方正黑体_GBK"/>
          <w:lang w:val="en-US" w:eastAsia="zh-CN"/>
        </w:rPr>
        <w:t>4</w:t>
      </w:r>
      <w:r>
        <w:rPr>
          <w:rFonts w:hint="eastAsia" w:eastAsia="方正黑体_GBK"/>
        </w:rPr>
        <w:t>年推进法治政府建设存在的不足和原因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虽然在推动经济发展和改革过程中法治建设取得了一定的成效，但对标新时代法治建设新要求，我们仍存在一些差距与不足：</w:t>
      </w:r>
      <w:r>
        <w:rPr>
          <w:rFonts w:hint="eastAsia" w:cs="Times New Roman"/>
          <w:sz w:val="32"/>
          <w:szCs w:val="32"/>
          <w:lang w:val="en-US" w:eastAsia="zh-CN"/>
        </w:rPr>
        <w:t>一是法治意识还有待提高。虽然开展了法治教育，但在面临具体工作时，个别工作人员运用法治思维和法治方式分析问题、解决问题的能力还有待进一步提高。二是法治宣传教育不够深入，开展法治宣传的次数较少，在学习法治理论过程中，方式方法不够创新，个别工作人员学习积极性不高。出现以上问题的原因：没有认识到开展发展改革本职工作与法治政府建设工作是相互促进、相互推动的，重心放在了抓经济领域重点任务上，而忽视了法治相关理论学习。开展法治理论学习的方式为集中学习和科室自学，导致没有执法事项的科室学习积极性不够高。</w:t>
      </w:r>
    </w:p>
    <w:p>
      <w:pPr>
        <w:spacing w:line="600" w:lineRule="exact"/>
        <w:ind w:firstLine="640" w:firstLineChars="200"/>
        <w:rPr>
          <w:rFonts w:eastAsia="方正黑体_GBK"/>
        </w:rPr>
      </w:pPr>
      <w:r>
        <w:rPr>
          <w:rFonts w:hint="eastAsia" w:eastAsia="方正黑体_GBK"/>
          <w:lang w:val="en-US" w:eastAsia="zh-CN"/>
        </w:rPr>
        <w:t>五</w:t>
      </w:r>
      <w:r>
        <w:rPr>
          <w:rFonts w:hint="eastAsia" w:eastAsia="方正黑体_GBK"/>
        </w:rPr>
        <w:t>、</w:t>
      </w:r>
      <w:r>
        <w:rPr>
          <w:rFonts w:eastAsia="方正黑体_GBK"/>
        </w:rPr>
        <w:t>202</w:t>
      </w:r>
      <w:r>
        <w:rPr>
          <w:rFonts w:hint="eastAsia" w:eastAsia="方正黑体_GBK"/>
          <w:lang w:val="en-US" w:eastAsia="zh-CN"/>
        </w:rPr>
        <w:t>5</w:t>
      </w:r>
      <w:r>
        <w:rPr>
          <w:rFonts w:hint="eastAsia" w:eastAsia="方正黑体_GBK"/>
        </w:rPr>
        <w:t>年推进法治政府建设的工作思路目标举措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eastAsia="方正楷体_GBK"/>
        </w:rPr>
        <w:t>（一）</w:t>
      </w:r>
      <w:r>
        <w:rPr>
          <w:rFonts w:hint="eastAsia" w:ascii="方正楷体_GBK" w:eastAsia="方正楷体_GBK"/>
          <w:lang w:val="en-US" w:eastAsia="zh-CN"/>
        </w:rPr>
        <w:t>坚持党建引领，强化法治工作成效。</w:t>
      </w:r>
      <w:r>
        <w:rPr>
          <w:rFonts w:hint="eastAsia"/>
          <w:lang w:val="en-US" w:eastAsia="zh-CN"/>
        </w:rPr>
        <w:t>坚持以习近平新时代中国特色社会主义思想为指导，深入学习贯彻党的二十大、二十届三中全会精神，以党建为引领，进一步提高对法治政府建设工作的重要性认识，落实法治政府建设要求，把普法学法工作与践行党的群众路线、服务我区经济发展等结合起来，做到工作开展于法有据，解决问题依法依规，积极推进职能科学、权责法定、执法严明、廉洁高效、公开公正、守法诚信的法治政府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方正楷体_GBK" w:eastAsia="方正楷体_GBK"/>
          <w:lang w:val="en-US" w:eastAsia="zh-CN"/>
        </w:rPr>
        <w:t>（二）强化履职尽责，落实主体责任</w:t>
      </w:r>
      <w:r>
        <w:rPr>
          <w:rFonts w:hint="eastAsia" w:ascii="方正楷体_GBK" w:eastAsia="方正楷体_GBK"/>
        </w:rPr>
        <w:t>。</w:t>
      </w:r>
      <w:r>
        <w:rPr>
          <w:rFonts w:hint="eastAsia"/>
        </w:rPr>
        <w:t>严格落实党政主要负责人履行推进法治建设第一责任人</w:t>
      </w:r>
      <w:r>
        <w:rPr>
          <w:rFonts w:hint="eastAsia"/>
          <w:lang w:val="en-US" w:eastAsia="zh-CN"/>
        </w:rPr>
        <w:t>职责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班子成员“一岗双责”</w:t>
      </w:r>
      <w:r>
        <w:rPr>
          <w:rFonts w:hint="eastAsia"/>
        </w:rPr>
        <w:t>职责，认真贯彻落实党中央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市委和区委</w:t>
      </w:r>
      <w:r>
        <w:rPr>
          <w:rFonts w:hint="eastAsia"/>
        </w:rPr>
        <w:t>关于法治建设的重大决策部署，</w:t>
      </w:r>
      <w:r>
        <w:t>逐级压实法治政府建设责任，完善执法</w:t>
      </w:r>
      <w:r>
        <w:rPr>
          <w:rFonts w:hint="eastAsia"/>
          <w:lang w:val="en-US" w:eastAsia="zh-CN"/>
        </w:rPr>
        <w:t>人员与</w:t>
      </w:r>
      <w:r>
        <w:t>各</w:t>
      </w:r>
      <w:r>
        <w:rPr>
          <w:rFonts w:hint="eastAsia"/>
          <w:lang w:val="en-US" w:eastAsia="zh-CN"/>
        </w:rPr>
        <w:t>科室共同发力</w:t>
      </w:r>
      <w:r>
        <w:t>、密切配合、各司其职的</w:t>
      </w:r>
      <w:r>
        <w:rPr>
          <w:rFonts w:hint="eastAsia"/>
          <w:lang w:val="en-US" w:eastAsia="zh-CN"/>
        </w:rPr>
        <w:t>发展改革</w:t>
      </w:r>
      <w:r>
        <w:t>执法工作格局。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eastAsia="方正楷体_GBK"/>
        </w:rPr>
        <w:t>（</w:t>
      </w:r>
      <w:r>
        <w:rPr>
          <w:rFonts w:hint="eastAsia" w:eastAsia="方正楷体_GBK"/>
          <w:lang w:val="en-US" w:eastAsia="zh-CN"/>
        </w:rPr>
        <w:t>三</w:t>
      </w:r>
      <w:r>
        <w:rPr>
          <w:rFonts w:hint="eastAsia" w:eastAsia="方正楷体_GBK"/>
        </w:rPr>
        <w:t>）</w:t>
      </w:r>
      <w:r>
        <w:rPr>
          <w:rFonts w:hint="eastAsia" w:eastAsia="方正楷体_GBK"/>
          <w:lang w:val="en-US" w:eastAsia="zh-CN"/>
        </w:rPr>
        <w:t>加强宣传教育，</w:t>
      </w:r>
      <w:r>
        <w:rPr>
          <w:rFonts w:hint="eastAsia" w:eastAsia="方正楷体_GBK"/>
        </w:rPr>
        <w:t>完善制度</w:t>
      </w:r>
      <w:r>
        <w:rPr>
          <w:rFonts w:hint="eastAsia" w:eastAsia="方正楷体_GBK"/>
          <w:lang w:val="en-US" w:eastAsia="zh-CN"/>
        </w:rPr>
        <w:t>建设</w:t>
      </w:r>
      <w:r>
        <w:rPr>
          <w:rFonts w:hint="eastAsia" w:eastAsia="方正楷体_GBK"/>
        </w:rPr>
        <w:t>。</w:t>
      </w:r>
      <w:r>
        <w:rPr>
          <w:rFonts w:hint="eastAsia"/>
          <w:lang w:val="en-US" w:eastAsia="zh-CN"/>
        </w:rPr>
        <w:t>用好党组会、“三会一课”、主题党日学习和中心组学习等方式方法，开展法治理论学习，</w:t>
      </w:r>
      <w:r>
        <w:rPr>
          <w:rFonts w:hint="eastAsia"/>
        </w:rPr>
        <w:t>不断提高</w:t>
      </w:r>
      <w:r>
        <w:rPr>
          <w:rFonts w:hint="eastAsia"/>
          <w:lang w:val="en-US" w:eastAsia="zh-CN"/>
        </w:rPr>
        <w:t>干部职工</w:t>
      </w:r>
      <w:r>
        <w:rPr>
          <w:rFonts w:hint="eastAsia"/>
        </w:rPr>
        <w:t>依法行政能力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推动制度建设，</w:t>
      </w:r>
      <w:r>
        <w:rPr>
          <w:rFonts w:hint="eastAsia"/>
        </w:rPr>
        <w:t>加强规范性文件监督管理，进一步建立完善规范性文件备案审查程序，实行对规范性文件统一登记、</w:t>
      </w:r>
      <w:bookmarkStart w:id="1" w:name="_GoBack"/>
      <w:bookmarkEnd w:id="1"/>
      <w:r>
        <w:rPr>
          <w:rFonts w:hint="eastAsia"/>
        </w:rPr>
        <w:t>统一公布制度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做好政务信息公开工作，及时更新、发布政务信息，推进政务公开、接受社会监督。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4640" w:firstLineChars="1450"/>
        <w:textAlignment w:val="auto"/>
        <w:rPr>
          <w:rFonts w:hint="eastAsia"/>
        </w:rPr>
      </w:pPr>
      <w:r>
        <w:t>南岸区发展和改革委员会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</w:t>
      </w:r>
    </w:p>
    <w:sectPr>
      <w:footerReference r:id="rId3" w:type="default"/>
      <w:pgSz w:w="11906" w:h="16838"/>
      <w:pgMar w:top="1984" w:right="1474" w:bottom="164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A7D70"/>
    <w:rsid w:val="055C31C7"/>
    <w:rsid w:val="072D63E9"/>
    <w:rsid w:val="09185C3A"/>
    <w:rsid w:val="09772BD9"/>
    <w:rsid w:val="10A02655"/>
    <w:rsid w:val="11C23A31"/>
    <w:rsid w:val="11C31D75"/>
    <w:rsid w:val="164F0DAF"/>
    <w:rsid w:val="168E1562"/>
    <w:rsid w:val="18257D63"/>
    <w:rsid w:val="1A250D91"/>
    <w:rsid w:val="1ACC0C6D"/>
    <w:rsid w:val="1AFD14C0"/>
    <w:rsid w:val="1B102DFC"/>
    <w:rsid w:val="225E0DB8"/>
    <w:rsid w:val="24B840AC"/>
    <w:rsid w:val="24DF0D3C"/>
    <w:rsid w:val="25B445E5"/>
    <w:rsid w:val="26897349"/>
    <w:rsid w:val="269527E6"/>
    <w:rsid w:val="27797016"/>
    <w:rsid w:val="288A688F"/>
    <w:rsid w:val="297C472B"/>
    <w:rsid w:val="2BA8768C"/>
    <w:rsid w:val="2DEE4463"/>
    <w:rsid w:val="2E3D504D"/>
    <w:rsid w:val="309A0D47"/>
    <w:rsid w:val="31B6483D"/>
    <w:rsid w:val="33F935CF"/>
    <w:rsid w:val="35503D20"/>
    <w:rsid w:val="371428EB"/>
    <w:rsid w:val="3A2E7653"/>
    <w:rsid w:val="3D752E8E"/>
    <w:rsid w:val="3DD3167A"/>
    <w:rsid w:val="41011831"/>
    <w:rsid w:val="43397FDC"/>
    <w:rsid w:val="455E7EDC"/>
    <w:rsid w:val="49942AC5"/>
    <w:rsid w:val="4B876EFF"/>
    <w:rsid w:val="4C9011A8"/>
    <w:rsid w:val="4FAB4105"/>
    <w:rsid w:val="51700269"/>
    <w:rsid w:val="518C0657"/>
    <w:rsid w:val="545455E7"/>
    <w:rsid w:val="54CE35AD"/>
    <w:rsid w:val="56D90809"/>
    <w:rsid w:val="58BB67A0"/>
    <w:rsid w:val="5BBE1118"/>
    <w:rsid w:val="5C032815"/>
    <w:rsid w:val="5D320DA7"/>
    <w:rsid w:val="5DA26FAD"/>
    <w:rsid w:val="5FFB54C8"/>
    <w:rsid w:val="60761E95"/>
    <w:rsid w:val="609B45FE"/>
    <w:rsid w:val="611854B8"/>
    <w:rsid w:val="61B30A85"/>
    <w:rsid w:val="62ED5736"/>
    <w:rsid w:val="63455458"/>
    <w:rsid w:val="69385DB1"/>
    <w:rsid w:val="6B4F6EF9"/>
    <w:rsid w:val="6CF9557D"/>
    <w:rsid w:val="6DEE1AC2"/>
    <w:rsid w:val="6FB21462"/>
    <w:rsid w:val="7062269E"/>
    <w:rsid w:val="717E62BF"/>
    <w:rsid w:val="721C41A5"/>
    <w:rsid w:val="739B01BB"/>
    <w:rsid w:val="74BE13D6"/>
    <w:rsid w:val="76F05572"/>
    <w:rsid w:val="7748052A"/>
    <w:rsid w:val="77A976C6"/>
    <w:rsid w:val="78E8101C"/>
    <w:rsid w:val="7988682C"/>
    <w:rsid w:val="7A17784B"/>
    <w:rsid w:val="7A6535D9"/>
    <w:rsid w:val="7C9A0FFB"/>
    <w:rsid w:val="7E2F6A52"/>
    <w:rsid w:val="7E6A37F4"/>
    <w:rsid w:val="7F89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table of authorities"/>
    <w:basedOn w:val="1"/>
    <w:next w:val="1"/>
    <w:qFormat/>
    <w:uiPriority w:val="0"/>
    <w:pPr>
      <w:ind w:left="200" w:leftChars="200"/>
    </w:pPr>
    <w:rPr>
      <w:szCs w:val="24"/>
    </w:rPr>
  </w:style>
  <w:style w:type="paragraph" w:styleId="4">
    <w:name w:val="Normal Indent"/>
    <w:basedOn w:val="1"/>
    <w:qFormat/>
    <w:uiPriority w:val="0"/>
    <w:pPr>
      <w:spacing w:line="560" w:lineRule="exact"/>
      <w:ind w:firstLine="420"/>
    </w:pPr>
    <w:rPr>
      <w:rFonts w:eastAsia="仿宋"/>
    </w:rPr>
  </w:style>
  <w:style w:type="paragraph" w:styleId="5">
    <w:name w:val="index 5"/>
    <w:basedOn w:val="1"/>
    <w:next w:val="1"/>
    <w:qFormat/>
    <w:uiPriority w:val="0"/>
    <w:pPr>
      <w:ind w:left="1680"/>
    </w:pPr>
    <w:rPr>
      <w:rFonts w:eastAsia="仿宋_GB2312"/>
      <w:sz w:val="32"/>
      <w:szCs w:val="32"/>
    </w:rPr>
  </w:style>
  <w:style w:type="paragraph" w:styleId="6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2022-07-26T02:31:00Z</dcterms:created>
  <dc:creator>HP</dc:creator>
  <cp:lastModifiedBy>张诗韵</cp:lastModifiedBy>
  <dcterms:modified xsi:type="dcterms:W3CDTF">2025-03-11T07:12:36Z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44F1414DE6F7420DA9BBEAF44C59B9A4</vt:lpwstr>
  </property>
</Properties>
</file>